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  <w:bookmarkStart w:id="0" w:name="_GoBack"/>
      <w:bookmarkEnd w:id="0"/>
    </w:p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EB230D" w:rsidRPr="002D07DD" w:rsidRDefault="00EB230D" w:rsidP="00EB230D">
      <w:pPr>
        <w:jc w:val="center"/>
        <w:rPr>
          <w:rFonts w:eastAsia="Times New Roman" w:cs="Times New Roman"/>
          <w:b/>
          <w:bCs/>
          <w:szCs w:val="24"/>
          <w:lang w:eastAsia="ru-RU"/>
        </w:rPr>
      </w:pPr>
    </w:p>
    <w:p w:rsidR="001D624F" w:rsidRPr="002619B2" w:rsidRDefault="002619B2" w:rsidP="00EB230D">
      <w:pPr>
        <w:jc w:val="center"/>
        <w:rPr>
          <w:rFonts w:cs="Times New Roman"/>
          <w:sz w:val="32"/>
          <w:szCs w:val="24"/>
        </w:rPr>
      </w:pPr>
      <w:r w:rsidRPr="002D4F79">
        <w:rPr>
          <w:rFonts w:eastAsia="Times New Roman" w:cs="Times New Roman"/>
          <w:b/>
          <w:bCs/>
          <w:sz w:val="32"/>
          <w:szCs w:val="24"/>
          <w:lang w:eastAsia="ru-RU"/>
        </w:rPr>
        <w:t>Инструкция</w:t>
      </w:r>
      <w:r w:rsidR="002D4F79" w:rsidRPr="002D4F79">
        <w:rPr>
          <w:rFonts w:eastAsia="Times New Roman" w:cs="Times New Roman"/>
          <w:b/>
          <w:bCs/>
          <w:sz w:val="32"/>
          <w:szCs w:val="24"/>
          <w:lang w:eastAsia="ru-RU"/>
        </w:rPr>
        <w:t xml:space="preserve"> администратора</w:t>
      </w:r>
      <w:r w:rsidRPr="002D4F79">
        <w:rPr>
          <w:rFonts w:eastAsia="Times New Roman" w:cs="Times New Roman"/>
          <w:b/>
          <w:bCs/>
          <w:sz w:val="32"/>
          <w:szCs w:val="24"/>
          <w:lang w:eastAsia="ru-RU"/>
        </w:rPr>
        <w:t xml:space="preserve"> по работе</w:t>
      </w:r>
      <w:r w:rsidR="00FB5670">
        <w:rPr>
          <w:rFonts w:eastAsia="Times New Roman" w:cs="Times New Roman"/>
          <w:b/>
          <w:bCs/>
          <w:sz w:val="32"/>
          <w:szCs w:val="24"/>
          <w:lang w:eastAsia="ru-RU"/>
        </w:rPr>
        <w:t xml:space="preserve"> в</w:t>
      </w:r>
      <w:r w:rsidR="002D4F79">
        <w:rPr>
          <w:rFonts w:eastAsia="Times New Roman" w:cs="Times New Roman"/>
          <w:b/>
          <w:bCs/>
          <w:sz w:val="32"/>
          <w:szCs w:val="24"/>
          <w:lang w:eastAsia="ru-RU"/>
        </w:rPr>
        <w:t xml:space="preserve"> </w:t>
      </w:r>
      <w:r w:rsidR="00FB5670" w:rsidRPr="00FB5670">
        <w:rPr>
          <w:rFonts w:eastAsia="Times New Roman" w:cs="Times New Roman"/>
          <w:b/>
          <w:bCs/>
          <w:sz w:val="32"/>
          <w:szCs w:val="24"/>
          <w:lang w:eastAsia="ru-RU"/>
        </w:rPr>
        <w:t>подсистем</w:t>
      </w:r>
      <w:r w:rsidR="00FB5670">
        <w:rPr>
          <w:rFonts w:eastAsia="Times New Roman" w:cs="Times New Roman"/>
          <w:b/>
          <w:bCs/>
          <w:sz w:val="32"/>
          <w:szCs w:val="24"/>
          <w:lang w:eastAsia="ru-RU"/>
        </w:rPr>
        <w:t>е</w:t>
      </w:r>
      <w:r w:rsidR="00FB5670" w:rsidRPr="00FB5670">
        <w:rPr>
          <w:rFonts w:eastAsia="Times New Roman" w:cs="Times New Roman"/>
          <w:b/>
          <w:bCs/>
          <w:sz w:val="32"/>
          <w:szCs w:val="24"/>
          <w:lang w:eastAsia="ru-RU"/>
        </w:rPr>
        <w:t xml:space="preserve"> хранения и обработки данных</w:t>
      </w:r>
      <w:r w:rsidR="00FB5670">
        <w:rPr>
          <w:rFonts w:eastAsia="Times New Roman" w:cs="Times New Roman"/>
          <w:b/>
          <w:bCs/>
          <w:sz w:val="32"/>
          <w:szCs w:val="24"/>
          <w:lang w:eastAsia="ru-RU"/>
        </w:rPr>
        <w:t>, п</w:t>
      </w:r>
      <w:r w:rsidR="00FB5670" w:rsidRPr="00FB5670">
        <w:rPr>
          <w:rFonts w:eastAsia="Times New Roman" w:cs="Times New Roman"/>
          <w:b/>
          <w:bCs/>
          <w:sz w:val="32"/>
          <w:szCs w:val="24"/>
          <w:lang w:eastAsia="ru-RU"/>
        </w:rPr>
        <w:t>одсистем</w:t>
      </w:r>
      <w:r w:rsidR="00FB5670">
        <w:rPr>
          <w:rFonts w:eastAsia="Times New Roman" w:cs="Times New Roman"/>
          <w:b/>
          <w:bCs/>
          <w:sz w:val="32"/>
          <w:szCs w:val="24"/>
          <w:lang w:eastAsia="ru-RU"/>
        </w:rPr>
        <w:t>е</w:t>
      </w:r>
      <w:r w:rsidR="00FB5670" w:rsidRPr="00FB5670">
        <w:rPr>
          <w:rFonts w:eastAsia="Times New Roman" w:cs="Times New Roman"/>
          <w:b/>
          <w:bCs/>
          <w:sz w:val="32"/>
          <w:szCs w:val="24"/>
          <w:lang w:eastAsia="ru-RU"/>
        </w:rPr>
        <w:t xml:space="preserve"> визуализации данных</w:t>
      </w:r>
    </w:p>
    <w:p w:rsidR="008978F5" w:rsidRPr="002D07DD" w:rsidRDefault="008978F5">
      <w:pPr>
        <w:rPr>
          <w:rFonts w:cs="Times New Roman"/>
          <w:szCs w:val="24"/>
        </w:rPr>
      </w:pPr>
    </w:p>
    <w:p w:rsidR="00EB230D" w:rsidRPr="002D07DD" w:rsidRDefault="00EB230D">
      <w:pPr>
        <w:rPr>
          <w:rFonts w:cs="Times New Roman"/>
          <w:b/>
          <w:color w:val="000000"/>
          <w:szCs w:val="24"/>
        </w:rPr>
      </w:pPr>
      <w:r w:rsidRPr="002D07DD">
        <w:rPr>
          <w:rFonts w:cs="Times New Roman"/>
          <w:b/>
          <w:color w:val="000000"/>
          <w:szCs w:val="24"/>
        </w:rP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-18740630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C26E3" w:rsidRPr="004C26E3" w:rsidRDefault="004C26E3" w:rsidP="004C26E3">
          <w:pPr>
            <w:pStyle w:val="aa"/>
            <w:spacing w:after="240"/>
            <w:jc w:val="center"/>
            <w:rPr>
              <w:rFonts w:ascii="Times New Roman" w:hAnsi="Times New Roman" w:cs="Times New Roman"/>
              <w:b/>
              <w:color w:val="auto"/>
              <w:sz w:val="28"/>
            </w:rPr>
          </w:pPr>
          <w:r w:rsidRPr="004C26E3">
            <w:rPr>
              <w:rFonts w:ascii="Times New Roman" w:hAnsi="Times New Roman" w:cs="Times New Roman"/>
              <w:b/>
              <w:color w:val="auto"/>
              <w:sz w:val="28"/>
            </w:rPr>
            <w:t>СОДЕРЖАНИЕ</w:t>
          </w:r>
        </w:p>
        <w:p w:rsidR="00F72351" w:rsidRDefault="004C26E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2323895" w:history="1">
            <w:r w:rsidR="00F72351" w:rsidRPr="00C81BA4">
              <w:rPr>
                <w:rStyle w:val="ab"/>
                <w:noProof/>
              </w:rPr>
              <w:t>АННОТАЦИЯ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_Toc182323895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3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896" w:history="1">
            <w:r w:rsidR="00F72351" w:rsidRPr="00C81BA4">
              <w:rPr>
                <w:rStyle w:val="ab"/>
                <w:rFonts w:eastAsia="Times New Roman" w:cs="Times New Roman"/>
                <w:b/>
                <w:noProof/>
                <w:lang w:eastAsia="ru-RU"/>
              </w:rPr>
              <w:t>История документа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_Toc182323896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4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897" w:history="1">
            <w:r w:rsidR="00F72351" w:rsidRPr="00C81BA4">
              <w:rPr>
                <w:rStyle w:val="ab"/>
                <w:noProof/>
              </w:rPr>
              <w:t>1.</w:t>
            </w:r>
            <w:r w:rsidR="00F723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72351" w:rsidRPr="00C81BA4">
              <w:rPr>
                <w:rStyle w:val="ab"/>
                <w:noProof/>
              </w:rPr>
              <w:t>Инструкция по работе в подсистеме визуализации данных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_Toc182323897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5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898" w:history="1">
            <w:r w:rsidR="00F72351" w:rsidRPr="00C81BA4">
              <w:rPr>
                <w:rStyle w:val="ab"/>
                <w:noProof/>
              </w:rPr>
              <w:t>1.1 Авторизация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_Toc182323898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5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899" w:history="1">
            <w:r w:rsidR="00F72351" w:rsidRPr="00C81BA4">
              <w:rPr>
                <w:rStyle w:val="ab"/>
                <w:noProof/>
              </w:rPr>
              <w:t>1.2 Интеграция с источниками данных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_Toc182323899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6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0" w:history="1">
            <w:r w:rsidR="00F72351" w:rsidRPr="00C81BA4">
              <w:rPr>
                <w:rStyle w:val="ab"/>
                <w:noProof/>
              </w:rPr>
              <w:t>1.3</w:t>
            </w:r>
            <w:r w:rsidR="00F723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72351" w:rsidRPr="00C81BA4">
              <w:rPr>
                <w:rStyle w:val="ab"/>
                <w:noProof/>
              </w:rPr>
              <w:t>Работа с моделями данных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_Toc182323900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9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1" w:history="1">
            <w:r w:rsidR="00F72351" w:rsidRPr="00C81BA4">
              <w:rPr>
                <w:rStyle w:val="ab"/>
                <w:noProof/>
              </w:rPr>
              <w:t>1.4 Создание и редактирование дашбордов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_Toc182323901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10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2" w:history="1">
            <w:r w:rsidR="00F72351" w:rsidRPr="00C81BA4">
              <w:rPr>
                <w:rStyle w:val="ab"/>
                <w:noProof/>
              </w:rPr>
              <w:t>2.</w:t>
            </w:r>
            <w:r w:rsidR="00F72351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F72351" w:rsidRPr="00C81BA4">
              <w:rPr>
                <w:rStyle w:val="ab"/>
                <w:noProof/>
              </w:rPr>
              <w:t>Инструкция по работе с порталом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_Toc182323902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22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3" w:history="1">
            <w:r w:rsidR="00F72351" w:rsidRPr="00C81BA4">
              <w:rPr>
                <w:rStyle w:val="ab"/>
                <w:noProof/>
              </w:rPr>
              <w:t>2.1 Идентификация и аутентификация пользователей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_Toc182323903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22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4" w:history="1">
            <w:r w:rsidR="00F72351" w:rsidRPr="00C81BA4">
              <w:rPr>
                <w:rStyle w:val="ab"/>
                <w:noProof/>
              </w:rPr>
              <w:t>2.2 Настройка доступа пользователей к разделам портала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_Toc182323904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23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5" w:history="1">
            <w:r w:rsidR="00F72351" w:rsidRPr="00C81BA4">
              <w:rPr>
                <w:rStyle w:val="ab"/>
                <w:noProof/>
              </w:rPr>
              <w:t>2.3. Настройка структуры разделов портала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_Toc182323905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23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6" w:history="1">
            <w:r w:rsidR="00F72351" w:rsidRPr="00C81BA4">
              <w:rPr>
                <w:rStyle w:val="ab"/>
                <w:noProof/>
              </w:rPr>
              <w:t>2.4. Доступ через WEB-браузер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_Toc182323906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24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7" w:history="1">
            <w:r w:rsidR="00F72351" w:rsidRPr="00C81BA4">
              <w:rPr>
                <w:rStyle w:val="ab"/>
                <w:noProof/>
              </w:rPr>
              <w:t>2.5. Навигация по порталу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_Toc182323907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24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8" w:history="1">
            <w:r w:rsidR="00F72351" w:rsidRPr="00C81BA4">
              <w:rPr>
                <w:rStyle w:val="ab"/>
                <w:noProof/>
              </w:rPr>
              <w:t>2.6. Доступ к интерактивным отчетам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_Toc182323908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25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09" w:history="1">
            <w:r w:rsidR="00F72351" w:rsidRPr="00C81BA4">
              <w:rPr>
                <w:rStyle w:val="ab"/>
                <w:noProof/>
              </w:rPr>
              <w:t>2.7. Публикация аналитических отчетов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_Toc182323909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25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10" w:history="1">
            <w:r w:rsidR="00F72351" w:rsidRPr="00C81BA4">
              <w:rPr>
                <w:rStyle w:val="ab"/>
                <w:noProof/>
              </w:rPr>
              <w:t>2.8. Настройка стартовой страницы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_Toc182323910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27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11" w:history="1">
            <w:r w:rsidR="00F72351" w:rsidRPr="00C81BA4">
              <w:rPr>
                <w:rStyle w:val="ab"/>
                <w:noProof/>
              </w:rPr>
              <w:t>2.9. Адаптивное масштабирование отчетов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_Toc182323911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28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12" w:history="1">
            <w:r w:rsidR="00F72351" w:rsidRPr="00C81BA4">
              <w:rPr>
                <w:rStyle w:val="ab"/>
                <w:noProof/>
              </w:rPr>
              <w:t>2.10. Поиск отчета по названию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_Toc182323912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28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13" w:history="1">
            <w:r w:rsidR="00F72351" w:rsidRPr="00C81BA4">
              <w:rPr>
                <w:rStyle w:val="ab"/>
                <w:noProof/>
              </w:rPr>
              <w:t>2.11. Печать и сохранение отчетов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_Toc182323913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28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14" w:history="1">
            <w:r w:rsidR="00F72351" w:rsidRPr="00C81BA4">
              <w:rPr>
                <w:rStyle w:val="ab"/>
                <w:noProof/>
              </w:rPr>
              <w:t>2.12. Добавление новых пользователей.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_Toc182323914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30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F72351" w:rsidRDefault="00EB2AC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82323915" w:history="1">
            <w:r w:rsidR="00F72351" w:rsidRPr="00C81BA4">
              <w:rPr>
                <w:rStyle w:val="ab"/>
                <w:noProof/>
              </w:rPr>
              <w:t>Заключение</w:t>
            </w:r>
            <w:r w:rsidR="00F72351">
              <w:rPr>
                <w:noProof/>
                <w:webHidden/>
              </w:rPr>
              <w:tab/>
            </w:r>
            <w:r w:rsidR="00F72351">
              <w:rPr>
                <w:noProof/>
                <w:webHidden/>
              </w:rPr>
              <w:fldChar w:fldCharType="begin"/>
            </w:r>
            <w:r w:rsidR="00F72351">
              <w:rPr>
                <w:noProof/>
                <w:webHidden/>
              </w:rPr>
              <w:instrText xml:space="preserve"> PAGEREF _Toc182323915 \h </w:instrText>
            </w:r>
            <w:r w:rsidR="00F72351">
              <w:rPr>
                <w:noProof/>
                <w:webHidden/>
              </w:rPr>
            </w:r>
            <w:r w:rsidR="00F72351">
              <w:rPr>
                <w:noProof/>
                <w:webHidden/>
              </w:rPr>
              <w:fldChar w:fldCharType="separate"/>
            </w:r>
            <w:r w:rsidR="00F72351">
              <w:rPr>
                <w:noProof/>
                <w:webHidden/>
              </w:rPr>
              <w:t>31</w:t>
            </w:r>
            <w:r w:rsidR="00F72351">
              <w:rPr>
                <w:noProof/>
                <w:webHidden/>
              </w:rPr>
              <w:fldChar w:fldCharType="end"/>
            </w:r>
          </w:hyperlink>
        </w:p>
        <w:p w:rsidR="004C26E3" w:rsidRDefault="004C26E3">
          <w:r>
            <w:rPr>
              <w:b/>
              <w:bCs/>
            </w:rPr>
            <w:fldChar w:fldCharType="end"/>
          </w:r>
        </w:p>
      </w:sdtContent>
    </w:sdt>
    <w:p w:rsidR="004C26E3" w:rsidRDefault="004C26E3">
      <w:pPr>
        <w:jc w:val="left"/>
        <w:rPr>
          <w:rFonts w:eastAsia="Times New Roman" w:cs="Times New Roman"/>
          <w:b/>
          <w:bCs/>
          <w:sz w:val="28"/>
          <w:szCs w:val="24"/>
          <w:lang w:eastAsia="ru-RU"/>
        </w:rPr>
      </w:pPr>
      <w:r>
        <w:br w:type="page"/>
      </w:r>
    </w:p>
    <w:p w:rsidR="00EB230D" w:rsidRPr="00B43E80" w:rsidRDefault="00EB230D" w:rsidP="00B43E80">
      <w:pPr>
        <w:pStyle w:val="1"/>
        <w:numPr>
          <w:ilvl w:val="0"/>
          <w:numId w:val="0"/>
        </w:numPr>
        <w:ind w:left="927" w:hanging="360"/>
      </w:pPr>
      <w:bookmarkStart w:id="1" w:name="_Toc182323895"/>
      <w:r w:rsidRPr="00B43E80">
        <w:lastRenderedPageBreak/>
        <w:t>АННОТАЦИЯ</w:t>
      </w:r>
      <w:bookmarkEnd w:id="1"/>
    </w:p>
    <w:p w:rsidR="00C42131" w:rsidRDefault="00EB230D" w:rsidP="00B43E80">
      <w:pPr>
        <w:spacing w:before="240" w:after="0"/>
        <w:ind w:firstLine="567"/>
        <w:contextualSpacing/>
        <w:rPr>
          <w:rFonts w:eastAsia="Times New Roman" w:cs="Times New Roman"/>
          <w:szCs w:val="24"/>
          <w:lang w:eastAsia="ru-RU"/>
        </w:rPr>
      </w:pPr>
      <w:r w:rsidRPr="002D07DD">
        <w:rPr>
          <w:rFonts w:cs="Times New Roman"/>
          <w:szCs w:val="24"/>
        </w:rPr>
        <w:t xml:space="preserve">Данная инструкция предназначена </w:t>
      </w:r>
      <w:r w:rsidR="00B43E80">
        <w:rPr>
          <w:rFonts w:cs="Times New Roman"/>
          <w:szCs w:val="24"/>
        </w:rPr>
        <w:t>администраторам</w:t>
      </w:r>
      <w:r w:rsidRPr="002D07DD">
        <w:rPr>
          <w:rFonts w:cs="Times New Roman"/>
          <w:szCs w:val="24"/>
        </w:rPr>
        <w:t xml:space="preserve"> для работы с</w:t>
      </w:r>
      <w:r w:rsidR="00F72351">
        <w:rPr>
          <w:rFonts w:cs="Times New Roman"/>
          <w:szCs w:val="24"/>
        </w:rPr>
        <w:t xml:space="preserve"> подсистемой </w:t>
      </w:r>
      <w:r w:rsidR="00F72351" w:rsidRPr="00F72351">
        <w:rPr>
          <w:rFonts w:cs="Times New Roman"/>
          <w:szCs w:val="24"/>
        </w:rPr>
        <w:t>визуализации данных</w:t>
      </w:r>
      <w:r w:rsidR="00F72351">
        <w:rPr>
          <w:rFonts w:cs="Times New Roman"/>
          <w:szCs w:val="24"/>
        </w:rPr>
        <w:t>,</w:t>
      </w:r>
      <w:r w:rsidR="00B43E80">
        <w:rPr>
          <w:rFonts w:cs="Times New Roman"/>
          <w:szCs w:val="24"/>
        </w:rPr>
        <w:t xml:space="preserve"> а также </w:t>
      </w:r>
      <w:r w:rsidR="00B43E80" w:rsidRPr="002D07DD">
        <w:rPr>
          <w:rFonts w:eastAsia="Times New Roman" w:cs="Times New Roman"/>
          <w:szCs w:val="24"/>
          <w:lang w:eastAsia="ru-RU"/>
        </w:rPr>
        <w:t>подсистемы публикации аналитических данных, представляющей собой WEB-портал. Портал предоставляет доступ к агрегированной и подготовленной к публикации информации в виде дашбордов.</w:t>
      </w:r>
    </w:p>
    <w:p w:rsidR="00C42131" w:rsidRDefault="00C42131">
      <w:pPr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br w:type="page"/>
      </w:r>
    </w:p>
    <w:p w:rsidR="00C42131" w:rsidRPr="00C42131" w:rsidRDefault="00C42131" w:rsidP="00C42131">
      <w:pPr>
        <w:keepNext/>
        <w:tabs>
          <w:tab w:val="left" w:pos="454"/>
        </w:tabs>
        <w:spacing w:before="120" w:after="120" w:line="240" w:lineRule="auto"/>
        <w:jc w:val="left"/>
        <w:outlineLvl w:val="0"/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</w:pPr>
      <w:bookmarkStart w:id="2" w:name="_Toc182323896"/>
      <w:r w:rsidRPr="00C42131">
        <w:rPr>
          <w:rFonts w:eastAsia="Times New Roman" w:cs="Times New Roman"/>
          <w:b/>
          <w:color w:val="000000"/>
          <w:sz w:val="28"/>
          <w:szCs w:val="28"/>
          <w:lang w:eastAsia="ru-RU"/>
        </w:rPr>
        <w:lastRenderedPageBreak/>
        <w:t>История документа</w:t>
      </w:r>
      <w:bookmarkEnd w:id="2"/>
    </w:p>
    <w:tbl>
      <w:tblPr>
        <w:tblW w:w="9356" w:type="dxa"/>
        <w:tblInd w:w="108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A6A6A6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2268"/>
        <w:gridCol w:w="4678"/>
      </w:tblGrid>
      <w:tr w:rsidR="00C42131" w:rsidRPr="00C42131" w:rsidTr="005C72AD">
        <w:tc>
          <w:tcPr>
            <w:tcW w:w="993" w:type="dxa"/>
            <w:shd w:val="clear" w:color="auto" w:fill="D9D9D9"/>
          </w:tcPr>
          <w:p w:rsidR="00C42131" w:rsidRPr="00C42131" w:rsidRDefault="00C42131" w:rsidP="00C42131">
            <w:pPr>
              <w:keepLines/>
              <w:spacing w:after="0" w:line="276" w:lineRule="auto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42131">
              <w:rPr>
                <w:rFonts w:eastAsia="Times New Roman" w:cs="Times New Roman"/>
                <w:b/>
                <w:szCs w:val="24"/>
                <w:lang w:eastAsia="ru-RU"/>
              </w:rPr>
              <w:t>Версия</w:t>
            </w:r>
          </w:p>
        </w:tc>
        <w:tc>
          <w:tcPr>
            <w:tcW w:w="1417" w:type="dxa"/>
            <w:shd w:val="clear" w:color="auto" w:fill="D9D9D9"/>
          </w:tcPr>
          <w:p w:rsidR="00C42131" w:rsidRPr="00C42131" w:rsidRDefault="00C42131" w:rsidP="00C42131">
            <w:pPr>
              <w:keepLines/>
              <w:spacing w:after="0" w:line="276" w:lineRule="auto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42131">
              <w:rPr>
                <w:rFonts w:eastAsia="Times New Roman" w:cs="Times New Roman"/>
                <w:b/>
                <w:szCs w:val="24"/>
                <w:lang w:eastAsia="ru-RU"/>
              </w:rPr>
              <w:t>Дата</w:t>
            </w:r>
          </w:p>
        </w:tc>
        <w:tc>
          <w:tcPr>
            <w:tcW w:w="2268" w:type="dxa"/>
            <w:shd w:val="clear" w:color="auto" w:fill="D9D9D9"/>
          </w:tcPr>
          <w:p w:rsidR="00C42131" w:rsidRPr="00C42131" w:rsidRDefault="00C42131" w:rsidP="00C42131">
            <w:pPr>
              <w:keepLines/>
              <w:spacing w:after="0" w:line="276" w:lineRule="auto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42131">
              <w:rPr>
                <w:rFonts w:eastAsia="Times New Roman" w:cs="Times New Roman"/>
                <w:b/>
                <w:szCs w:val="24"/>
                <w:lang w:eastAsia="ru-RU"/>
              </w:rPr>
              <w:t>Автор</w:t>
            </w:r>
          </w:p>
        </w:tc>
        <w:tc>
          <w:tcPr>
            <w:tcW w:w="4678" w:type="dxa"/>
            <w:shd w:val="clear" w:color="auto" w:fill="D9D9D9"/>
          </w:tcPr>
          <w:p w:rsidR="00C42131" w:rsidRPr="00C42131" w:rsidRDefault="00C42131" w:rsidP="00C42131">
            <w:pPr>
              <w:keepLines/>
              <w:spacing w:after="0" w:line="276" w:lineRule="auto"/>
              <w:jc w:val="left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C42131">
              <w:rPr>
                <w:rFonts w:eastAsia="Times New Roman" w:cs="Times New Roman"/>
                <w:b/>
                <w:szCs w:val="24"/>
                <w:lang w:eastAsia="ru-RU"/>
              </w:rPr>
              <w:t>Комментарии</w:t>
            </w:r>
          </w:p>
        </w:tc>
      </w:tr>
      <w:tr w:rsidR="00C42131" w:rsidRPr="00C42131" w:rsidTr="005C72AD">
        <w:trPr>
          <w:trHeight w:val="22"/>
        </w:trPr>
        <w:tc>
          <w:tcPr>
            <w:tcW w:w="993" w:type="dxa"/>
            <w:shd w:val="clear" w:color="auto" w:fill="auto"/>
            <w:tcMar>
              <w:top w:w="108" w:type="dxa"/>
            </w:tcMar>
          </w:tcPr>
          <w:p w:rsidR="00C42131" w:rsidRPr="00C42131" w:rsidRDefault="00C42131" w:rsidP="00C42131">
            <w:pPr>
              <w:keepLines/>
              <w:spacing w:after="12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42131">
              <w:rPr>
                <w:rFonts w:eastAsia="Times New Roman" w:cs="Times New Roman"/>
                <w:szCs w:val="24"/>
                <w:lang w:eastAsia="ru-RU"/>
              </w:rPr>
              <w:t>1.0</w:t>
            </w:r>
          </w:p>
        </w:tc>
        <w:tc>
          <w:tcPr>
            <w:tcW w:w="1417" w:type="dxa"/>
            <w:shd w:val="clear" w:color="auto" w:fill="auto"/>
            <w:tcMar>
              <w:top w:w="108" w:type="dxa"/>
            </w:tcMar>
          </w:tcPr>
          <w:p w:rsidR="00C42131" w:rsidRPr="00C42131" w:rsidRDefault="00C42131" w:rsidP="00C42131">
            <w:pPr>
              <w:keepLines/>
              <w:spacing w:after="12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42131">
              <w:rPr>
                <w:rFonts w:eastAsia="Times New Roman" w:cs="Times New Roman"/>
                <w:szCs w:val="24"/>
                <w:lang w:eastAsia="ru-RU"/>
              </w:rPr>
              <w:t>12.11.2024</w:t>
            </w:r>
          </w:p>
        </w:tc>
        <w:tc>
          <w:tcPr>
            <w:tcW w:w="2268" w:type="dxa"/>
            <w:shd w:val="clear" w:color="auto" w:fill="auto"/>
            <w:tcMar>
              <w:top w:w="108" w:type="dxa"/>
            </w:tcMar>
          </w:tcPr>
          <w:p w:rsidR="00C42131" w:rsidRPr="00C42131" w:rsidRDefault="00C42131" w:rsidP="00C42131">
            <w:pPr>
              <w:keepLines/>
              <w:spacing w:after="12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678" w:type="dxa"/>
            <w:shd w:val="clear" w:color="auto" w:fill="auto"/>
            <w:tcMar>
              <w:top w:w="108" w:type="dxa"/>
            </w:tcMar>
          </w:tcPr>
          <w:p w:rsidR="00C42131" w:rsidRPr="00C42131" w:rsidRDefault="00C42131" w:rsidP="00C42131">
            <w:pPr>
              <w:keepLines/>
              <w:spacing w:after="120" w:line="276" w:lineRule="auto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42131">
              <w:rPr>
                <w:rFonts w:eastAsia="Times New Roman" w:cs="Times New Roman"/>
                <w:szCs w:val="24"/>
                <w:lang w:eastAsia="ru-RU"/>
              </w:rPr>
              <w:t>Исходная версия документа</w:t>
            </w:r>
          </w:p>
        </w:tc>
      </w:tr>
    </w:tbl>
    <w:p w:rsidR="00B43E80" w:rsidRPr="002D07DD" w:rsidRDefault="00B43E80" w:rsidP="00B43E80">
      <w:pPr>
        <w:spacing w:before="240" w:after="0"/>
        <w:ind w:firstLine="567"/>
        <w:contextualSpacing/>
        <w:rPr>
          <w:rFonts w:cs="Times New Roman"/>
          <w:szCs w:val="24"/>
        </w:rPr>
      </w:pPr>
    </w:p>
    <w:p w:rsidR="00EB230D" w:rsidRPr="002D07DD" w:rsidRDefault="00EB230D">
      <w:pPr>
        <w:rPr>
          <w:rFonts w:cs="Times New Roman"/>
          <w:b/>
          <w:color w:val="000000"/>
          <w:szCs w:val="24"/>
        </w:rPr>
      </w:pPr>
      <w:r w:rsidRPr="002D07DD">
        <w:rPr>
          <w:rFonts w:cs="Times New Roman"/>
          <w:b/>
          <w:color w:val="000000"/>
          <w:szCs w:val="24"/>
        </w:rPr>
        <w:br w:type="page"/>
      </w:r>
    </w:p>
    <w:p w:rsidR="00B43E80" w:rsidRPr="00B43E80" w:rsidRDefault="00B43E80" w:rsidP="00F72351">
      <w:pPr>
        <w:pStyle w:val="1"/>
      </w:pPr>
      <w:bookmarkStart w:id="3" w:name="_Toc182323897"/>
      <w:r w:rsidRPr="00B43E80">
        <w:lastRenderedPageBreak/>
        <w:t xml:space="preserve">Инструкция по работе </w:t>
      </w:r>
      <w:r w:rsidR="004C26E3">
        <w:t>в</w:t>
      </w:r>
      <w:r w:rsidRPr="00B43E80">
        <w:t xml:space="preserve"> </w:t>
      </w:r>
      <w:r w:rsidR="00F72351">
        <w:t>подсистеме</w:t>
      </w:r>
      <w:r w:rsidR="00F72351" w:rsidRPr="00F72351">
        <w:t xml:space="preserve"> визуализации данных</w:t>
      </w:r>
      <w:bookmarkEnd w:id="3"/>
    </w:p>
    <w:p w:rsidR="001D624F" w:rsidRPr="00B43E80" w:rsidRDefault="00B43E80" w:rsidP="00B43E80">
      <w:pPr>
        <w:pStyle w:val="2"/>
      </w:pPr>
      <w:bookmarkStart w:id="4" w:name="_Toc182323898"/>
      <w:r w:rsidRPr="00B43E80">
        <w:t>1.</w:t>
      </w:r>
      <w:r>
        <w:t>1</w:t>
      </w:r>
      <w:r w:rsidRPr="00B43E80">
        <w:t xml:space="preserve"> </w:t>
      </w:r>
      <w:r w:rsidR="00EB230D" w:rsidRPr="00B43E80">
        <w:t>Авторизация</w:t>
      </w:r>
      <w:bookmarkEnd w:id="4"/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Для авторизации требуется зайти на портал, где система по</w:t>
      </w:r>
      <w:r w:rsidR="00F72351">
        <w:rPr>
          <w:rFonts w:cs="Times New Roman"/>
          <w:color w:val="000000"/>
          <w:szCs w:val="24"/>
        </w:rPr>
        <w:t xml:space="preserve">требует авторизоваться (рисунок </w:t>
      </w:r>
      <w:r w:rsidRPr="002D07DD">
        <w:rPr>
          <w:rFonts w:cs="Times New Roman"/>
          <w:color w:val="000000"/>
          <w:szCs w:val="24"/>
        </w:rPr>
        <w:t>1).</w:t>
      </w:r>
      <w:r w:rsidR="00F72351" w:rsidRPr="00F72351">
        <w:rPr>
          <w:noProof/>
          <w:lang w:eastAsia="ru-RU"/>
        </w:rPr>
        <w:t xml:space="preserve"> </w:t>
      </w:r>
      <w:r w:rsidR="00F72351" w:rsidRPr="00F72351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587D01D4" wp14:editId="78E36C4B">
            <wp:extent cx="5940425" cy="471233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 – окно авторизации.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просмотра списка пользователей – требуется зайти в окно управления и выбрать меню </w:t>
      </w:r>
      <w:r w:rsidR="00E755BB" w:rsidRP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Люди</w:t>
      </w:r>
      <w:r w:rsidR="00E755BB" w:rsidRPr="002D07DD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, где можно пригласить нового пользователя, редактировать пользователя, сброс пароля или отключить учетку. В этом же окне можно создавать группы пользователей, выбрав в левом меню опцию </w:t>
      </w:r>
      <w:r w:rsidR="00E755BB" w:rsidRP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Группы</w:t>
      </w:r>
      <w:r w:rsidR="002D07DD" w:rsidRPr="002D07DD">
        <w:rPr>
          <w:rFonts w:cs="Times New Roman"/>
          <w:color w:val="000000"/>
          <w:szCs w:val="24"/>
        </w:rPr>
        <w:t>»</w:t>
      </w: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1E28C8B5" wp14:editId="1DA88114">
            <wp:extent cx="5940425" cy="129540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Рисунок 2 – окно меню </w:t>
      </w:r>
      <w:r w:rsid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Люди</w:t>
      </w:r>
      <w:r w:rsidR="002D07DD">
        <w:rPr>
          <w:rFonts w:cs="Times New Roman"/>
          <w:color w:val="000000"/>
          <w:szCs w:val="24"/>
        </w:rPr>
        <w:t>»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lastRenderedPageBreak/>
        <w:t xml:space="preserve">В меню </w:t>
      </w:r>
      <w:r w:rsidR="005F2AB0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Привилегии</w:t>
      </w:r>
      <w:r w:rsidR="005F2AB0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можно настроить доступ к коллекциям и доступа к данным (рисунок 3).</w:t>
      </w: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46C8E04" wp14:editId="339120AC">
            <wp:extent cx="5940425" cy="191325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Рисунок 3 – окно меню </w:t>
      </w:r>
      <w:r w:rsid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Привилегии</w:t>
      </w:r>
      <w:r w:rsidR="002D07DD">
        <w:rPr>
          <w:rFonts w:cs="Times New Roman"/>
          <w:color w:val="000000"/>
          <w:szCs w:val="24"/>
        </w:rPr>
        <w:t>»</w:t>
      </w:r>
    </w:p>
    <w:p w:rsidR="001D624F" w:rsidRPr="002D07DD" w:rsidRDefault="001D624F" w:rsidP="001D624F">
      <w:pPr>
        <w:ind w:firstLine="567"/>
        <w:rPr>
          <w:rFonts w:cs="Times New Roman"/>
          <w:b/>
          <w:color w:val="000000"/>
          <w:szCs w:val="24"/>
        </w:rPr>
      </w:pPr>
    </w:p>
    <w:p w:rsidR="001D624F" w:rsidRPr="00B43E80" w:rsidRDefault="00B43E80" w:rsidP="00B43E80">
      <w:pPr>
        <w:pStyle w:val="2"/>
      </w:pPr>
      <w:bookmarkStart w:id="5" w:name="_Toc182323899"/>
      <w:r>
        <w:t xml:space="preserve">1.2 </w:t>
      </w:r>
      <w:r w:rsidR="001D624F" w:rsidRPr="00B43E80">
        <w:t>Интеграция с источниками данных</w:t>
      </w:r>
      <w:bookmarkEnd w:id="5"/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добавления источника данных требуется зайди в раздел </w:t>
      </w:r>
      <w:r w:rsidR="001D4DE0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Управление</w:t>
      </w:r>
      <w:r w:rsidR="001D4DE0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в меню настроек (рисунок 4).</w:t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19F2B91" wp14:editId="325745A6">
            <wp:extent cx="3305636" cy="3181794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636" cy="3181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4 – меню настроек.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В окне управления </w:t>
      </w:r>
      <w:r w:rsidR="00F72351" w:rsidRPr="00F72351">
        <w:rPr>
          <w:rFonts w:cs="Times New Roman"/>
          <w:color w:val="000000"/>
          <w:szCs w:val="24"/>
        </w:rPr>
        <w:t>подсистеме визуализации данных</w:t>
      </w:r>
      <w:r w:rsidR="00F72351">
        <w:rPr>
          <w:rFonts w:cs="Times New Roman"/>
          <w:color w:val="000000"/>
          <w:szCs w:val="24"/>
        </w:rPr>
        <w:t xml:space="preserve"> </w:t>
      </w:r>
      <w:r w:rsidRPr="002D07DD">
        <w:rPr>
          <w:rFonts w:cs="Times New Roman"/>
          <w:color w:val="000000"/>
          <w:szCs w:val="24"/>
        </w:rPr>
        <w:t xml:space="preserve">зайти в меню </w:t>
      </w:r>
      <w:r w:rsid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Базы Данных</w:t>
      </w:r>
      <w:r w:rsidR="002D07DD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и нажать кнопку </w:t>
      </w:r>
      <w:r w:rsid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Добавить базу данных</w:t>
      </w:r>
      <w:r w:rsidR="002D07DD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(рисунок 5).</w:t>
      </w: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5917C154" wp14:editId="7F608D0D">
            <wp:extent cx="5940425" cy="12807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5 – меню базы данных.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В открывшемся окне требуется настроить подключение к требуемому источнику данных, выбрав нужную СУБД и заполнив параметры подключения. (Рисунок 6)</w:t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36102E40" wp14:editId="25CB10EA">
            <wp:extent cx="5940425" cy="5012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1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Рисунок </w:t>
      </w:r>
      <w:r w:rsidR="002D07DD">
        <w:rPr>
          <w:rFonts w:cs="Times New Roman"/>
          <w:color w:val="000000"/>
          <w:szCs w:val="24"/>
        </w:rPr>
        <w:t>6 – окно добавления базы данных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Подсистема поддерживает интеграцию с различными системами управления базами данных, включая: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Apache Spark - открытая унифицированная платформа для аналитики.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BigQuery - полностью управляемый, бессерверный сервис для хранения данных.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lastRenderedPageBreak/>
        <w:t xml:space="preserve">ClickHouse - колоночная аналитическая СУБД с открытым кодом, позволяющая выполнять аналитические запросы в режиме реального времени на структурированных больших данных. 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Druid - распределенное хранилище данных с открытым исходным кодом, ориентированное на столбцы.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Microsoft SQL Server - реляционная система управления базами данных.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MongoDB - документоориентированная распределенная база данных общего назначения.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MySQL - открытая реляционная система управления базами данных.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Oracle Database - многомодельная реляционная система управления базами данных.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PostgreSQL - открытая реляционная система управления базами данных.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Presto - распределенный механизм запросов с открытым исходным кодом.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Snowflake - облачная платформа данных.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SQLite - реляционная система управления базами данных.</w:t>
      </w:r>
    </w:p>
    <w:p w:rsidR="001D624F" w:rsidRPr="002D07DD" w:rsidRDefault="001D624F" w:rsidP="0092323F">
      <w:pPr>
        <w:numPr>
          <w:ilvl w:val="0"/>
          <w:numId w:val="1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Vertica - распределенная система управления базами данных без совместного использования ресурсов.</w:t>
      </w:r>
    </w:p>
    <w:p w:rsidR="001D624F" w:rsidRPr="002D07DD" w:rsidRDefault="001D624F" w:rsidP="004C26E3">
      <w:pPr>
        <w:spacing w:after="200" w:line="276" w:lineRule="auto"/>
        <w:ind w:firstLine="567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реализации автоматической синхронизации базы данных в настройках подключения переключить кнопку </w:t>
      </w:r>
      <w:r w:rsidR="002D07DD" w:rsidRPr="002D07DD">
        <w:rPr>
          <w:rFonts w:cs="Times New Roman"/>
          <w:b/>
          <w:color w:val="000000"/>
          <w:szCs w:val="24"/>
        </w:rPr>
        <w:t>«</w:t>
      </w:r>
      <w:r w:rsidRPr="002D07DD">
        <w:rPr>
          <w:rFonts w:cs="Times New Roman"/>
          <w:b/>
          <w:szCs w:val="24"/>
        </w:rPr>
        <w:t>Выберите когда будет выполняться синхронизация и сканирование</w:t>
      </w:r>
      <w:r w:rsidR="002D07DD" w:rsidRPr="002D07DD">
        <w:rPr>
          <w:rFonts w:cs="Times New Roman"/>
          <w:b/>
          <w:szCs w:val="24"/>
        </w:rPr>
        <w:t>»</w:t>
      </w:r>
      <w:r w:rsidRPr="002D07DD">
        <w:rPr>
          <w:rFonts w:cs="Times New Roman"/>
          <w:szCs w:val="24"/>
        </w:rPr>
        <w:t xml:space="preserve"> и в открывшемся списке выбрать периодичность синхронизации таблиц (рисунок 7).</w:t>
      </w:r>
    </w:p>
    <w:p w:rsidR="0061039F" w:rsidRDefault="0061039F" w:rsidP="002D07DD">
      <w:pPr>
        <w:spacing w:after="200" w:line="276" w:lineRule="auto"/>
        <w:ind w:firstLine="567"/>
        <w:contextualSpacing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7A54954E" wp14:editId="19F0C94C">
            <wp:extent cx="5188838" cy="4467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00114" cy="447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spacing w:after="200" w:line="276" w:lineRule="auto"/>
        <w:ind w:firstLine="567"/>
        <w:contextualSpacing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Рисунок 7 – </w:t>
      </w:r>
      <w:r w:rsidR="002D07DD">
        <w:rPr>
          <w:rFonts w:cs="Times New Roman"/>
          <w:color w:val="000000"/>
          <w:szCs w:val="24"/>
        </w:rPr>
        <w:t>М</w:t>
      </w:r>
      <w:r w:rsidRPr="002D07DD">
        <w:rPr>
          <w:rFonts w:cs="Times New Roman"/>
          <w:color w:val="000000"/>
          <w:szCs w:val="24"/>
        </w:rPr>
        <w:t>еню настроек синхронизации базы данных.</w:t>
      </w:r>
    </w:p>
    <w:p w:rsidR="002D07DD" w:rsidRDefault="002D07DD" w:rsidP="001D624F">
      <w:pPr>
        <w:rPr>
          <w:rFonts w:cs="Times New Roman"/>
          <w:b/>
          <w:color w:val="000000"/>
          <w:szCs w:val="24"/>
        </w:rPr>
      </w:pPr>
    </w:p>
    <w:p w:rsidR="001D624F" w:rsidRPr="00B43E80" w:rsidRDefault="001D624F" w:rsidP="00B43E80">
      <w:pPr>
        <w:pStyle w:val="2"/>
        <w:numPr>
          <w:ilvl w:val="1"/>
          <w:numId w:val="6"/>
        </w:numPr>
      </w:pPr>
      <w:bookmarkStart w:id="6" w:name="_Toc182323900"/>
      <w:r w:rsidRPr="00B43E80">
        <w:lastRenderedPageBreak/>
        <w:t>Работа с моделями данных</w:t>
      </w:r>
      <w:bookmarkEnd w:id="6"/>
    </w:p>
    <w:p w:rsidR="001D624F" w:rsidRPr="002D07DD" w:rsidRDefault="001D624F" w:rsidP="001D624F">
      <w:pPr>
        <w:ind w:firstLine="567"/>
        <w:rPr>
          <w:rFonts w:cs="Times New Roman"/>
          <w:b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Управление схемами данных: Пользователи с соответствующими полномочиями имеют  возможность управлять схемами данных, включая возможность скрыть и переименовать  поля и таблицы. 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этого требуется зайти в меню управления (рисунок 1) и выбрать раздел </w:t>
      </w:r>
      <w:r w:rsid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Метаданные таблицы</w:t>
      </w:r>
      <w:r w:rsidR="002D07DD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>, где требуется выбрать нужную базу данных, как показано на рисунке 8.</w:t>
      </w: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45673B1B" wp14:editId="24535420">
            <wp:extent cx="5940425" cy="29190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8 – окно метаданных таблицы.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Выбрав нужную таблицу для редактирования, в открывшимся меню можно скрыть и переименовать  поля и таблицы (рисунок 9)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 </w:t>
      </w: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2BCF16E2" wp14:editId="42ADABFA">
            <wp:extent cx="5940425" cy="28384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9 – меню настроек метаданных таблицы.</w:t>
      </w:r>
    </w:p>
    <w:p w:rsidR="001D624F" w:rsidRPr="002D07DD" w:rsidRDefault="00B43E80" w:rsidP="00B43E80">
      <w:pPr>
        <w:pStyle w:val="2"/>
      </w:pPr>
      <w:bookmarkStart w:id="7" w:name="_Toc182323901"/>
      <w:r>
        <w:lastRenderedPageBreak/>
        <w:t xml:space="preserve">1.4 </w:t>
      </w:r>
      <w:r w:rsidR="001D624F" w:rsidRPr="002D07DD">
        <w:t>Создание и редактирование дашбордов</w:t>
      </w:r>
      <w:bookmarkEnd w:id="7"/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создания дашбордов требуется зайти в меню </w:t>
      </w:r>
      <w:r w:rsid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+ Новый</w:t>
      </w:r>
      <w:r w:rsidR="002D07DD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и в открывшемся меню (рисунок 10) выбрать </w:t>
      </w:r>
      <w:r w:rsid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Дашборд</w:t>
      </w:r>
      <w:r w:rsidR="002D07DD">
        <w:rPr>
          <w:rFonts w:cs="Times New Roman"/>
          <w:color w:val="000000"/>
          <w:szCs w:val="24"/>
        </w:rPr>
        <w:t>»</w:t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1BAB616D" wp14:editId="18C550A4">
            <wp:extent cx="2876951" cy="3781953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951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2D07DD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Рисунок 10 – меню </w:t>
      </w:r>
      <w:r w:rsidR="002D07D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+ Новый</w:t>
      </w:r>
      <w:r w:rsidR="002D07DD">
        <w:rPr>
          <w:rFonts w:cs="Times New Roman"/>
          <w:color w:val="000000"/>
          <w:szCs w:val="24"/>
        </w:rPr>
        <w:t>»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Заполнив название дашборда и выбрав коллекцию, где будет храниться дашборд, система перенаправит на окно дашборда, где можно производить редакцию дашборда (рисунок 11).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4B36656" wp14:editId="5169EB60">
            <wp:extent cx="5473496" cy="270544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5412" cy="271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9C2392" w:rsidP="009C2392">
      <w:pPr>
        <w:ind w:firstLine="567"/>
        <w:jc w:val="center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Рисунок 11 – окно дашборда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lastRenderedPageBreak/>
        <w:t xml:space="preserve">Для добавления виджета, требуется составить запрос. Есть два варианта создания запросов: в режиме конструктора или в режиме написания на языке </w:t>
      </w:r>
      <w:r w:rsidRPr="002D07DD">
        <w:rPr>
          <w:rFonts w:cs="Times New Roman"/>
          <w:color w:val="000000"/>
          <w:szCs w:val="24"/>
          <w:lang w:val="en-US"/>
        </w:rPr>
        <w:t>SQL</w:t>
      </w:r>
      <w:r w:rsidRPr="002D07DD">
        <w:rPr>
          <w:rFonts w:cs="Times New Roman"/>
          <w:color w:val="000000"/>
          <w:szCs w:val="24"/>
        </w:rPr>
        <w:t xml:space="preserve">/ Чтобы создать запрос в конструкторе, зайти в меню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+Новый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(рисунок 10) и выбрать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Запрос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>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В открывшемся модальном окне выбрать требуемый источник данных для начальных данных (рисунок 11).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7779E8F" wp14:editId="730AC83C">
            <wp:extent cx="5940425" cy="20853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</w:t>
      </w:r>
      <w:r w:rsidR="002619B2">
        <w:rPr>
          <w:rFonts w:cs="Times New Roman"/>
          <w:color w:val="000000"/>
          <w:szCs w:val="24"/>
        </w:rPr>
        <w:t>2</w:t>
      </w:r>
      <w:r w:rsidRPr="002D07DD">
        <w:rPr>
          <w:rFonts w:cs="Times New Roman"/>
          <w:color w:val="000000"/>
          <w:szCs w:val="24"/>
        </w:rPr>
        <w:t xml:space="preserve"> – окно выбора начальных данных.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Выбрав требуемый источник, откроется окно создания запроса, в котором мы можем устанавливать связи между таблицами для более глубокого анализа данных, выставлять фильтры значений, суммировать и группировать данные (рисунок 12).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7FB0A266" wp14:editId="365325F5">
            <wp:extent cx="5940425" cy="2905760"/>
            <wp:effectExtent l="0" t="0" r="3175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</w:t>
      </w:r>
      <w:r w:rsidR="002619B2">
        <w:rPr>
          <w:rFonts w:cs="Times New Roman"/>
          <w:color w:val="000000"/>
          <w:szCs w:val="24"/>
        </w:rPr>
        <w:t>3</w:t>
      </w:r>
      <w:r w:rsidRPr="002D07DD">
        <w:rPr>
          <w:rFonts w:cs="Times New Roman"/>
          <w:color w:val="000000"/>
          <w:szCs w:val="24"/>
        </w:rPr>
        <w:t xml:space="preserve"> – редактор запр</w:t>
      </w:r>
      <w:r w:rsidR="001D4DE0">
        <w:rPr>
          <w:rFonts w:cs="Times New Roman"/>
          <w:color w:val="000000"/>
          <w:szCs w:val="24"/>
        </w:rPr>
        <w:t>оса</w:t>
      </w:r>
    </w:p>
    <w:p w:rsidR="001D624F" w:rsidRPr="002D07DD" w:rsidRDefault="001D624F" w:rsidP="001D624F">
      <w:pPr>
        <w:spacing w:after="200" w:line="276" w:lineRule="auto"/>
        <w:contextualSpacing/>
        <w:rPr>
          <w:rFonts w:cs="Times New Roman"/>
          <w:color w:val="000000"/>
          <w:szCs w:val="24"/>
        </w:rPr>
      </w:pPr>
    </w:p>
    <w:p w:rsidR="001D624F" w:rsidRPr="002D07DD" w:rsidRDefault="001D624F" w:rsidP="001D624F">
      <w:pPr>
        <w:spacing w:after="200" w:line="276" w:lineRule="auto"/>
        <w:ind w:firstLine="567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Таким образом предоставляется возможность анализа данных с использованием различных методов, таких как агрегирование, фильтрация, группировка, сортировка, расчет метрик и показателей и реализация функций поиска и фильтрации данных по различным критериям, включая атрибуты, значения, диапазоны и условия.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</w:p>
    <w:p w:rsidR="001D624F" w:rsidRPr="002D07DD" w:rsidRDefault="001D624F" w:rsidP="00B43E80">
      <w:pPr>
        <w:spacing w:after="0"/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lastRenderedPageBreak/>
        <w:t xml:space="preserve">После составления запроса для последующей визуализации виджета, требуется нажать на кнопку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Визуализация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(рисунок 12).</w:t>
      </w:r>
    </w:p>
    <w:p w:rsidR="001D624F" w:rsidRPr="002D07DD" w:rsidRDefault="001D624F" w:rsidP="009C2392">
      <w:pPr>
        <w:spacing w:after="0"/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В открывшемся окне визуализации требуется нажать кнопку </w:t>
      </w:r>
      <w:r w:rsidR="00076F3D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Визуализация</w:t>
      </w:r>
      <w:r w:rsidR="002619B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и откроется меню элементов визуализации, которые включают 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Таблица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Гистограмма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Линейная диаграмма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Круговая диаграмма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Сводная таблица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Воронка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Режим детального отображения записей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Географическая карта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Пузырьковая диаграмма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Диаграмма «водопад»</w:t>
      </w:r>
    </w:p>
    <w:p w:rsidR="001D624F" w:rsidRPr="002D07DD" w:rsidRDefault="001D624F" w:rsidP="009C2392">
      <w:pPr>
        <w:numPr>
          <w:ilvl w:val="0"/>
          <w:numId w:val="4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Тепловая карта</w:t>
      </w:r>
    </w:p>
    <w:p w:rsidR="001D624F" w:rsidRPr="002D07DD" w:rsidRDefault="001D624F" w:rsidP="009C2392">
      <w:pPr>
        <w:spacing w:after="0"/>
        <w:ind w:firstLine="567"/>
        <w:rPr>
          <w:rFonts w:eastAsia="Liberation Sans" w:cs="Times New Roman"/>
          <w:szCs w:val="24"/>
        </w:rPr>
      </w:pPr>
      <w:r w:rsidRPr="002D07DD">
        <w:rPr>
          <w:rFonts w:cs="Times New Roman"/>
          <w:color w:val="000000"/>
          <w:szCs w:val="24"/>
        </w:rPr>
        <w:t>В части работы с отдельными показателями подсистема должна предоставить пользователю следующие инструменты для отображения:</w:t>
      </w:r>
    </w:p>
    <w:p w:rsidR="001D624F" w:rsidRPr="002D07DD" w:rsidRDefault="001D624F" w:rsidP="009C2392">
      <w:pPr>
        <w:numPr>
          <w:ilvl w:val="0"/>
          <w:numId w:val="5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Простого числового значения</w:t>
      </w:r>
    </w:p>
    <w:p w:rsidR="001D624F" w:rsidRPr="002D07DD" w:rsidRDefault="001D624F" w:rsidP="009C2392">
      <w:pPr>
        <w:numPr>
          <w:ilvl w:val="0"/>
          <w:numId w:val="5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Стрелочного прибора</w:t>
      </w:r>
    </w:p>
    <w:p w:rsidR="001D624F" w:rsidRPr="002D07DD" w:rsidRDefault="001D624F" w:rsidP="009C2392">
      <w:pPr>
        <w:numPr>
          <w:ilvl w:val="0"/>
          <w:numId w:val="5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Тренда по показателю</w:t>
      </w:r>
    </w:p>
    <w:p w:rsidR="001D624F" w:rsidRPr="002D07DD" w:rsidRDefault="001D624F" w:rsidP="009C2392">
      <w:pPr>
        <w:numPr>
          <w:ilvl w:val="0"/>
          <w:numId w:val="5"/>
        </w:numPr>
        <w:spacing w:after="200" w:line="276" w:lineRule="auto"/>
        <w:contextualSpacing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Индикатора прогресса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После завершения редактирования визуализации требуется сохранить запрос, нажав на кнопку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Сохранить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>, в открывшемся модальном окне потребуется ввести имя, описание и выбрать коллекцию, где будет храниться этот запрос (рисунок 13). После сохранения, системой будет предложено добавить его на дашборд (рисунок 14).</w:t>
      </w: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2EE3E812" wp14:editId="784AB9A0">
            <wp:extent cx="5940425" cy="4657725"/>
            <wp:effectExtent l="0" t="0" r="317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</w:t>
      </w:r>
      <w:r w:rsidR="002619B2">
        <w:rPr>
          <w:rFonts w:cs="Times New Roman"/>
          <w:color w:val="000000"/>
          <w:szCs w:val="24"/>
        </w:rPr>
        <w:t>4</w:t>
      </w:r>
      <w:r w:rsidRPr="002D07DD">
        <w:rPr>
          <w:rFonts w:cs="Times New Roman"/>
          <w:color w:val="000000"/>
          <w:szCs w:val="24"/>
        </w:rPr>
        <w:t xml:space="preserve"> – модальное окно сохранения запроса.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5C02D14" wp14:editId="188E3F25">
            <wp:extent cx="4782217" cy="17337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82217" cy="173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142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</w:t>
      </w:r>
      <w:r w:rsidR="002619B2">
        <w:rPr>
          <w:rFonts w:cs="Times New Roman"/>
          <w:color w:val="000000"/>
          <w:szCs w:val="24"/>
        </w:rPr>
        <w:t>5</w:t>
      </w:r>
      <w:r w:rsidRPr="002D07DD">
        <w:rPr>
          <w:rFonts w:cs="Times New Roman"/>
          <w:color w:val="000000"/>
          <w:szCs w:val="24"/>
        </w:rPr>
        <w:t xml:space="preserve"> – модальное окно предложения добавления запроса в дашборд.</w:t>
      </w:r>
    </w:p>
    <w:p w:rsidR="001D624F" w:rsidRPr="002D07DD" w:rsidRDefault="001D624F" w:rsidP="001D624F">
      <w:pPr>
        <w:ind w:firstLine="142"/>
        <w:rPr>
          <w:rFonts w:cs="Times New Roman"/>
          <w:color w:val="000000"/>
          <w:szCs w:val="24"/>
        </w:rPr>
      </w:pP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Далее откроется модальное окно, в котором потребуется выбрать дашборд, куда требуется добавить новый виджет (рисунок 15).</w:t>
      </w:r>
    </w:p>
    <w:p w:rsidR="001D624F" w:rsidRPr="002D07DD" w:rsidRDefault="001D624F" w:rsidP="009C2392">
      <w:pPr>
        <w:ind w:firstLine="142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241930FB" wp14:editId="7578CC0C">
            <wp:extent cx="5940425" cy="293941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</w:t>
      </w:r>
      <w:r w:rsidR="002619B2">
        <w:rPr>
          <w:rFonts w:cs="Times New Roman"/>
          <w:color w:val="000000"/>
          <w:szCs w:val="24"/>
        </w:rPr>
        <w:t>6</w:t>
      </w:r>
      <w:r w:rsidRPr="002D07DD">
        <w:rPr>
          <w:rFonts w:cs="Times New Roman"/>
          <w:color w:val="000000"/>
          <w:szCs w:val="24"/>
        </w:rPr>
        <w:t xml:space="preserve"> – модальное окно выбора дашборда.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После этого виджет будет доступен на дашборде. (Рисунок 16).</w:t>
      </w: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3638D169" wp14:editId="3CC67619">
            <wp:extent cx="5940425" cy="32785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</w:t>
      </w:r>
      <w:r w:rsidR="002619B2">
        <w:rPr>
          <w:rFonts w:cs="Times New Roman"/>
          <w:color w:val="000000"/>
          <w:szCs w:val="24"/>
        </w:rPr>
        <w:t>7</w:t>
      </w:r>
      <w:r w:rsidRPr="002D07DD">
        <w:rPr>
          <w:rFonts w:cs="Times New Roman"/>
          <w:color w:val="000000"/>
          <w:szCs w:val="24"/>
        </w:rPr>
        <w:t xml:space="preserve"> – окно дашборда с виджетом.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Система так же предоставляет возможность просмотр дашборда на мобильных устройствах (рисунок 17).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szCs w:val="24"/>
          <w:lang w:eastAsia="ru-RU"/>
        </w:rPr>
        <w:lastRenderedPageBreak/>
        <w:drawing>
          <wp:inline distT="0" distB="0" distL="0" distR="0" wp14:anchorId="24AD6577" wp14:editId="2B1A4B8A">
            <wp:extent cx="2172963" cy="4829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84301" cy="485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7DD">
        <w:rPr>
          <w:rFonts w:cs="Times New Roman"/>
          <w:noProof/>
          <w:szCs w:val="24"/>
          <w:lang w:eastAsia="ru-RU"/>
        </w:rPr>
        <w:drawing>
          <wp:inline distT="0" distB="0" distL="0" distR="0" wp14:anchorId="2AD0C7A6" wp14:editId="2687EEF8">
            <wp:extent cx="2117153" cy="4705144"/>
            <wp:effectExtent l="0" t="0" r="0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3301" cy="4763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</w:t>
      </w:r>
      <w:r w:rsidR="002619B2">
        <w:rPr>
          <w:rFonts w:cs="Times New Roman"/>
          <w:color w:val="000000"/>
          <w:szCs w:val="24"/>
        </w:rPr>
        <w:t>8</w:t>
      </w:r>
      <w:r w:rsidRPr="002D07DD">
        <w:rPr>
          <w:rFonts w:cs="Times New Roman"/>
          <w:color w:val="000000"/>
          <w:szCs w:val="24"/>
        </w:rPr>
        <w:t xml:space="preserve"> – скриншоты дашборда с мобильного устройства.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экспорта данных требуется в дашборде выйти в меню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…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и в выпавшем окне нажать на кнопку экспортировать в </w:t>
      </w:r>
      <w:r w:rsidRPr="002D07DD">
        <w:rPr>
          <w:rFonts w:cs="Times New Roman"/>
          <w:color w:val="000000"/>
          <w:szCs w:val="24"/>
          <w:lang w:val="en-US"/>
        </w:rPr>
        <w:t>PDF</w:t>
      </w:r>
      <w:r w:rsidRPr="002D07DD">
        <w:rPr>
          <w:rFonts w:cs="Times New Roman"/>
          <w:color w:val="000000"/>
          <w:szCs w:val="24"/>
        </w:rPr>
        <w:t xml:space="preserve"> (рисунок 18).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47E75465" wp14:editId="109D784B">
            <wp:extent cx="4800600" cy="2895242"/>
            <wp:effectExtent l="0" t="0" r="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19900" cy="2906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1</w:t>
      </w:r>
      <w:r w:rsidR="002619B2">
        <w:rPr>
          <w:rFonts w:cs="Times New Roman"/>
          <w:color w:val="000000"/>
          <w:szCs w:val="24"/>
        </w:rPr>
        <w:t>9</w:t>
      </w:r>
      <w:r w:rsidRPr="002D07DD">
        <w:rPr>
          <w:rFonts w:cs="Times New Roman"/>
          <w:color w:val="000000"/>
          <w:szCs w:val="24"/>
        </w:rPr>
        <w:t xml:space="preserve"> – экспорт в </w:t>
      </w:r>
      <w:r w:rsidRPr="002D07DD">
        <w:rPr>
          <w:rFonts w:cs="Times New Roman"/>
          <w:color w:val="000000"/>
          <w:szCs w:val="24"/>
          <w:lang w:val="en-US"/>
        </w:rPr>
        <w:t>PDF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lastRenderedPageBreak/>
        <w:t>Для экспорта результатов запроса требуется зайти в редактор запроса, зайти в визуализацию, в правом нижнем углу будет значок загрузки, в котором можно выбрать формат экспорта данных запроса (рисунок 19).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041C814F" wp14:editId="54995FAE">
            <wp:extent cx="3200847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00847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Рисунок </w:t>
      </w:r>
      <w:r w:rsidR="002619B2">
        <w:rPr>
          <w:rFonts w:cs="Times New Roman"/>
          <w:color w:val="000000"/>
          <w:szCs w:val="24"/>
        </w:rPr>
        <w:t>20</w:t>
      </w:r>
      <w:r w:rsidRPr="002D07DD">
        <w:rPr>
          <w:rFonts w:cs="Times New Roman"/>
          <w:color w:val="000000"/>
          <w:szCs w:val="24"/>
        </w:rPr>
        <w:t xml:space="preserve"> – форматы экспорта данных.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В этом же окне редакции визуализации можно настроить получения предупреждений (рисунки 20 - 21).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1AF887F4" wp14:editId="4B846B24">
            <wp:extent cx="2333951" cy="943107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33951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2</w:t>
      </w:r>
      <w:r w:rsidR="002619B2">
        <w:rPr>
          <w:rFonts w:cs="Times New Roman"/>
          <w:color w:val="000000"/>
          <w:szCs w:val="24"/>
        </w:rPr>
        <w:t>1</w:t>
      </w:r>
      <w:r w:rsidRPr="002D07DD">
        <w:rPr>
          <w:rFonts w:cs="Times New Roman"/>
          <w:color w:val="000000"/>
          <w:szCs w:val="24"/>
        </w:rPr>
        <w:t xml:space="preserve"> – кнопка меню настроек предупреждений.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320F1334" wp14:editId="0760848A">
            <wp:extent cx="5940425" cy="691007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2</w:t>
      </w:r>
      <w:r w:rsidR="002619B2">
        <w:rPr>
          <w:rFonts w:cs="Times New Roman"/>
          <w:color w:val="000000"/>
          <w:szCs w:val="24"/>
        </w:rPr>
        <w:t>2</w:t>
      </w:r>
      <w:r w:rsidRPr="002D07DD">
        <w:rPr>
          <w:rFonts w:cs="Times New Roman"/>
          <w:color w:val="000000"/>
          <w:szCs w:val="24"/>
        </w:rPr>
        <w:t xml:space="preserve"> – окно настроек предупреждений.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импорта данных в формате </w:t>
      </w:r>
      <w:r w:rsidRPr="002D07DD">
        <w:rPr>
          <w:rFonts w:cs="Times New Roman"/>
          <w:color w:val="000000"/>
          <w:szCs w:val="24"/>
          <w:lang w:val="en-US"/>
        </w:rPr>
        <w:t>csv</w:t>
      </w:r>
      <w:r w:rsidRPr="002D07DD">
        <w:rPr>
          <w:rFonts w:cs="Times New Roman"/>
          <w:color w:val="000000"/>
          <w:szCs w:val="24"/>
        </w:rPr>
        <w:t xml:space="preserve"> требуется создать коллекцию. Для этого потребуется в меню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+ Новый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 выбрать опцию создания коллекции (рисунок 10).  В открывшемся модальном окне ввести название, описание и коллекцию, в которой хотим сохранить новую коллекцию (рисунок 22).</w:t>
      </w:r>
    </w:p>
    <w:p w:rsidR="001D624F" w:rsidRPr="002D07DD" w:rsidRDefault="001D624F" w:rsidP="009C239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1CC96306" wp14:editId="74E89C31">
            <wp:extent cx="5940425" cy="4642485"/>
            <wp:effectExtent l="0" t="0" r="3175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2</w:t>
      </w:r>
      <w:r w:rsidR="002619B2">
        <w:rPr>
          <w:rFonts w:cs="Times New Roman"/>
          <w:color w:val="000000"/>
          <w:szCs w:val="24"/>
        </w:rPr>
        <w:t>3</w:t>
      </w:r>
      <w:r w:rsidRPr="002D07DD">
        <w:rPr>
          <w:rFonts w:cs="Times New Roman"/>
          <w:color w:val="000000"/>
          <w:szCs w:val="24"/>
        </w:rPr>
        <w:t xml:space="preserve"> – окно создания коллекции.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Чтобы импортировать данные, требуется зайти в коллекцию и в верхнем правом углу нажать на кнопку загрузки, как показано на рисунке 23.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1ABCFACA" wp14:editId="5EEDDBF1">
            <wp:extent cx="5940425" cy="51816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Рисунок 23 – кнопка загрузки </w:t>
      </w:r>
      <w:r w:rsidRPr="002D07DD">
        <w:rPr>
          <w:rFonts w:cs="Times New Roman"/>
          <w:color w:val="000000"/>
          <w:szCs w:val="24"/>
          <w:lang w:val="en-US"/>
        </w:rPr>
        <w:t>csv</w:t>
      </w:r>
      <w:r w:rsidRPr="002D07DD">
        <w:rPr>
          <w:rFonts w:cs="Times New Roman"/>
          <w:color w:val="000000"/>
          <w:szCs w:val="24"/>
        </w:rPr>
        <w:t xml:space="preserve"> файла.</w:t>
      </w:r>
    </w:p>
    <w:p w:rsidR="001D624F" w:rsidRPr="002D07DD" w:rsidRDefault="001D624F" w:rsidP="00A702AC">
      <w:pPr>
        <w:spacing w:after="0"/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Для выбора одного из дашбордов в качестве страницы по умолчанию при авторизации пользователя требуется:</w:t>
      </w:r>
    </w:p>
    <w:p w:rsidR="001D624F" w:rsidRPr="002D07DD" w:rsidRDefault="001D624F" w:rsidP="0092323F">
      <w:pPr>
        <w:pStyle w:val="a5"/>
        <w:numPr>
          <w:ilvl w:val="0"/>
          <w:numId w:val="3"/>
        </w:numPr>
        <w:rPr>
          <w:color w:val="000000"/>
          <w:lang w:val="en-US" w:eastAsia="en-US"/>
        </w:rPr>
      </w:pPr>
      <w:r w:rsidRPr="002D07DD">
        <w:rPr>
          <w:color w:val="000000"/>
          <w:lang w:eastAsia="en-US"/>
        </w:rPr>
        <w:t>Зайти в меню управления</w:t>
      </w:r>
      <w:r w:rsidRPr="002D07DD">
        <w:rPr>
          <w:color w:val="000000"/>
          <w:lang w:val="en-US" w:eastAsia="en-US"/>
        </w:rPr>
        <w:t>;</w:t>
      </w:r>
    </w:p>
    <w:p w:rsidR="001D624F" w:rsidRPr="002D07DD" w:rsidRDefault="001D624F" w:rsidP="0092323F">
      <w:pPr>
        <w:pStyle w:val="a5"/>
        <w:numPr>
          <w:ilvl w:val="0"/>
          <w:numId w:val="3"/>
        </w:numPr>
        <w:rPr>
          <w:color w:val="000000"/>
          <w:lang w:val="en-US" w:eastAsia="en-US"/>
        </w:rPr>
      </w:pPr>
      <w:r w:rsidRPr="002D07DD">
        <w:rPr>
          <w:color w:val="000000"/>
          <w:lang w:eastAsia="en-US"/>
        </w:rPr>
        <w:t xml:space="preserve">Зайти в меню </w:t>
      </w:r>
      <w:r w:rsidR="009C2392">
        <w:rPr>
          <w:color w:val="000000"/>
          <w:lang w:eastAsia="en-US"/>
        </w:rPr>
        <w:t>«</w:t>
      </w:r>
      <w:r w:rsidRPr="002D07DD">
        <w:rPr>
          <w:color w:val="000000"/>
          <w:lang w:eastAsia="en-US"/>
        </w:rPr>
        <w:t>Настройки</w:t>
      </w:r>
      <w:r w:rsidR="009C2392">
        <w:rPr>
          <w:color w:val="000000"/>
          <w:lang w:eastAsia="en-US"/>
        </w:rPr>
        <w:t>»</w:t>
      </w:r>
      <w:r w:rsidRPr="002D07DD">
        <w:rPr>
          <w:color w:val="000000"/>
          <w:lang w:val="en-US" w:eastAsia="en-US"/>
        </w:rPr>
        <w:t>;</w:t>
      </w:r>
    </w:p>
    <w:p w:rsidR="001D624F" w:rsidRPr="002D07DD" w:rsidRDefault="001D624F" w:rsidP="0092323F">
      <w:pPr>
        <w:pStyle w:val="a5"/>
        <w:numPr>
          <w:ilvl w:val="0"/>
          <w:numId w:val="3"/>
        </w:numPr>
        <w:rPr>
          <w:color w:val="000000"/>
          <w:lang w:val="en-US" w:eastAsia="en-US"/>
        </w:rPr>
      </w:pPr>
      <w:r w:rsidRPr="002D07DD">
        <w:rPr>
          <w:color w:val="000000"/>
          <w:lang w:eastAsia="en-US"/>
        </w:rPr>
        <w:t xml:space="preserve">Зайти в раздел </w:t>
      </w:r>
      <w:r w:rsidR="009C2392">
        <w:rPr>
          <w:color w:val="000000"/>
          <w:lang w:eastAsia="en-US"/>
        </w:rPr>
        <w:t>«</w:t>
      </w:r>
      <w:r w:rsidRPr="002D07DD">
        <w:rPr>
          <w:color w:val="000000"/>
          <w:lang w:eastAsia="en-US"/>
        </w:rPr>
        <w:t>Общее</w:t>
      </w:r>
      <w:r w:rsidR="009C2392">
        <w:rPr>
          <w:color w:val="000000"/>
          <w:lang w:eastAsia="en-US"/>
        </w:rPr>
        <w:t>»</w:t>
      </w:r>
      <w:r w:rsidRPr="002D07DD">
        <w:rPr>
          <w:color w:val="000000"/>
          <w:lang w:val="en-US" w:eastAsia="en-US"/>
        </w:rPr>
        <w:t>;</w:t>
      </w:r>
    </w:p>
    <w:p w:rsidR="001D624F" w:rsidRPr="002D07DD" w:rsidRDefault="001D624F" w:rsidP="0092323F">
      <w:pPr>
        <w:pStyle w:val="a5"/>
        <w:numPr>
          <w:ilvl w:val="0"/>
          <w:numId w:val="3"/>
        </w:numPr>
        <w:rPr>
          <w:color w:val="000000"/>
          <w:lang w:eastAsia="en-US"/>
        </w:rPr>
      </w:pPr>
      <w:r w:rsidRPr="002D07DD">
        <w:rPr>
          <w:color w:val="000000"/>
          <w:lang w:eastAsia="en-US"/>
        </w:rPr>
        <w:t xml:space="preserve">В разделе </w:t>
      </w:r>
      <w:r w:rsidR="009C2392">
        <w:rPr>
          <w:color w:val="000000"/>
          <w:lang w:eastAsia="en-US"/>
        </w:rPr>
        <w:t>«</w:t>
      </w:r>
      <w:r w:rsidRPr="002D07DD">
        <w:t>Пользовательская домашняя страница</w:t>
      </w:r>
      <w:r w:rsidR="009C2392">
        <w:t>»</w:t>
      </w:r>
      <w:r w:rsidRPr="002D07DD">
        <w:t xml:space="preserve"> выбрать требуемый дашборд (рисунок 24).</w:t>
      </w:r>
    </w:p>
    <w:p w:rsidR="001D624F" w:rsidRPr="002D07DD" w:rsidRDefault="001D624F" w:rsidP="001D624F">
      <w:pPr>
        <w:rPr>
          <w:rFonts w:cs="Times New Roman"/>
          <w:color w:val="000000"/>
          <w:szCs w:val="24"/>
        </w:rPr>
      </w:pPr>
    </w:p>
    <w:p w:rsidR="001D624F" w:rsidRPr="002D07DD" w:rsidRDefault="001D624F" w:rsidP="002619B2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661B8E1B" wp14:editId="4A278EAE">
            <wp:extent cx="5940425" cy="455676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24 – выбор дашборда на домашней странице.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Для поиска дашбора, запроса или коллекции существует строка поиска в верхнем правом углу портала, при нажатии на которую открывается модальное окно с возможностью поиска (рисунок 25).</w:t>
      </w:r>
    </w:p>
    <w:p w:rsidR="001D624F" w:rsidRPr="002D07DD" w:rsidRDefault="001D624F" w:rsidP="001D624F">
      <w:pPr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A998020" wp14:editId="1DD54071">
            <wp:extent cx="5940425" cy="198437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1D624F">
      <w:pPr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25 – функция поиска.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условного форматирования табличных представлений, требуется зайти в редактор запроса в раздел визуализации. При выборе визуализации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Таблица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, требуется нажать значок  </w:t>
      </w: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1915E959" wp14:editId="78A5BAF1">
            <wp:extent cx="362001" cy="39058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62001" cy="3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D07DD">
        <w:rPr>
          <w:rFonts w:cs="Times New Roman"/>
          <w:color w:val="000000"/>
          <w:szCs w:val="24"/>
        </w:rPr>
        <w:t xml:space="preserve">, который находится справа от кнопки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Визуализация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. В </w:t>
      </w:r>
      <w:r w:rsidRPr="002D07DD">
        <w:rPr>
          <w:rFonts w:cs="Times New Roman"/>
          <w:color w:val="000000"/>
          <w:szCs w:val="24"/>
        </w:rPr>
        <w:lastRenderedPageBreak/>
        <w:t xml:space="preserve">открывшемся меню выбрать раздел </w:t>
      </w:r>
      <w:r w:rsidR="009C2392">
        <w:rPr>
          <w:rFonts w:cs="Times New Roman"/>
          <w:color w:val="000000"/>
          <w:szCs w:val="24"/>
        </w:rPr>
        <w:t>«</w:t>
      </w:r>
      <w:r w:rsidRPr="002D07DD">
        <w:rPr>
          <w:rFonts w:cs="Times New Roman"/>
          <w:color w:val="000000"/>
          <w:szCs w:val="24"/>
        </w:rPr>
        <w:t>Условное форматирование</w:t>
      </w:r>
      <w:r w:rsidR="009C2392">
        <w:rPr>
          <w:rFonts w:cs="Times New Roman"/>
          <w:color w:val="000000"/>
          <w:szCs w:val="24"/>
        </w:rPr>
        <w:t>»</w:t>
      </w:r>
      <w:r w:rsidRPr="002D07DD">
        <w:rPr>
          <w:rFonts w:cs="Times New Roman"/>
          <w:color w:val="000000"/>
          <w:szCs w:val="24"/>
        </w:rPr>
        <w:t xml:space="preserve">, в котором можно настроить правила форматирования. 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0901B7ED" wp14:editId="21F9A2B1">
            <wp:extent cx="3571875" cy="5732556"/>
            <wp:effectExtent l="0" t="0" r="0" b="190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576483" cy="573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26 – условное форматирование табличных выражений.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Для изменения поведения при щелчке мышью по показателю в дашборде, требутся нажать на показатель и в открывшемся меню выбрать требуемые операции (рисунок 27).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lastRenderedPageBreak/>
        <w:drawing>
          <wp:inline distT="0" distB="0" distL="0" distR="0" wp14:anchorId="00E31E7F" wp14:editId="24159879">
            <wp:extent cx="3982006" cy="315321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315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27 -  меню операций над показателем.</w:t>
      </w:r>
    </w:p>
    <w:p w:rsidR="001D624F" w:rsidRPr="002D07DD" w:rsidRDefault="001D624F" w:rsidP="0061039F">
      <w:pPr>
        <w:spacing w:after="0"/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Также можно сортировать значения в таблицах по возрастанию и убыванию, нажав на имя показателя в шапке таблицы.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Для создания прямой ссылки для просмотра готового дашборда для неавторизованных пользователей требуется в окне дашборда зайти в меню экспорта и в выпадающем окне выбрать опцию </w:t>
      </w:r>
      <w:r w:rsidR="00076F3D">
        <w:rPr>
          <w:rFonts w:cs="Times New Roman"/>
          <w:color w:val="000000"/>
          <w:szCs w:val="24"/>
          <w:lang w:val="en-US"/>
        </w:rPr>
        <w:t>«</w:t>
      </w:r>
      <w:r w:rsidRPr="002D07DD">
        <w:rPr>
          <w:rFonts w:cs="Times New Roman"/>
          <w:color w:val="000000"/>
          <w:szCs w:val="24"/>
        </w:rPr>
        <w:t>Создать общедоступную ссылку</w:t>
      </w:r>
      <w:r w:rsidR="002619B2">
        <w:rPr>
          <w:rFonts w:cs="Times New Roman"/>
          <w:color w:val="000000"/>
          <w:szCs w:val="24"/>
          <w:lang w:val="en-US"/>
        </w:rPr>
        <w:t>»</w:t>
      </w:r>
      <w:r w:rsidRPr="002D07DD">
        <w:rPr>
          <w:rFonts w:cs="Times New Roman"/>
          <w:color w:val="000000"/>
          <w:szCs w:val="24"/>
        </w:rPr>
        <w:t xml:space="preserve"> (рисунок 28).</w:t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noProof/>
          <w:color w:val="000000"/>
          <w:szCs w:val="24"/>
          <w:lang w:eastAsia="ru-RU"/>
        </w:rPr>
        <w:drawing>
          <wp:inline distT="0" distB="0" distL="0" distR="0" wp14:anchorId="6B87257C" wp14:editId="3AB5EEFC">
            <wp:extent cx="3705742" cy="2848373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05742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24F" w:rsidRPr="002D07DD" w:rsidRDefault="001D624F" w:rsidP="009C2392">
      <w:pPr>
        <w:ind w:firstLine="567"/>
        <w:jc w:val="center"/>
        <w:rPr>
          <w:rFonts w:cs="Times New Roman"/>
          <w:color w:val="000000"/>
          <w:szCs w:val="24"/>
        </w:rPr>
      </w:pPr>
      <w:r w:rsidRPr="002D07DD">
        <w:rPr>
          <w:rFonts w:cs="Times New Roman"/>
          <w:color w:val="000000"/>
          <w:szCs w:val="24"/>
        </w:rPr>
        <w:t>Рисунок 28 – создание общедоступной ссылки на дашборд.</w:t>
      </w:r>
    </w:p>
    <w:p w:rsidR="001D624F" w:rsidRPr="002D07DD" w:rsidRDefault="001D624F" w:rsidP="001D624F">
      <w:pPr>
        <w:ind w:firstLine="567"/>
        <w:rPr>
          <w:rFonts w:cs="Times New Roman"/>
          <w:color w:val="000000"/>
          <w:szCs w:val="24"/>
        </w:rPr>
      </w:pPr>
    </w:p>
    <w:p w:rsidR="008620B4" w:rsidRPr="002D07DD" w:rsidRDefault="001D624F" w:rsidP="009C2392">
      <w:pPr>
        <w:ind w:firstLine="567"/>
        <w:rPr>
          <w:rFonts w:cs="Times New Roman"/>
          <w:szCs w:val="24"/>
        </w:rPr>
      </w:pPr>
      <w:r w:rsidRPr="002D07DD">
        <w:rPr>
          <w:rFonts w:cs="Times New Roman"/>
          <w:color w:val="000000"/>
          <w:szCs w:val="24"/>
        </w:rPr>
        <w:t xml:space="preserve">В системе есть доступ к взаимодействию с помощью </w:t>
      </w:r>
      <w:r w:rsidRPr="002D07DD">
        <w:rPr>
          <w:rFonts w:cs="Times New Roman"/>
          <w:color w:val="000000"/>
          <w:szCs w:val="24"/>
          <w:lang w:val="en-US"/>
        </w:rPr>
        <w:t>REST</w:t>
      </w:r>
      <w:r w:rsidRPr="002D07DD">
        <w:rPr>
          <w:rFonts w:cs="Times New Roman"/>
          <w:color w:val="000000"/>
          <w:szCs w:val="24"/>
        </w:rPr>
        <w:t xml:space="preserve"> </w:t>
      </w:r>
      <w:r w:rsidRPr="002D07DD">
        <w:rPr>
          <w:rFonts w:cs="Times New Roman"/>
          <w:color w:val="000000"/>
          <w:szCs w:val="24"/>
          <w:lang w:val="en-US"/>
        </w:rPr>
        <w:t>API</w:t>
      </w:r>
      <w:r w:rsidRPr="002D07DD">
        <w:rPr>
          <w:rFonts w:cs="Times New Roman"/>
          <w:color w:val="000000"/>
          <w:szCs w:val="24"/>
        </w:rPr>
        <w:t xml:space="preserve">. Подробнее по работе с </w:t>
      </w:r>
      <w:r w:rsidRPr="002D07DD">
        <w:rPr>
          <w:rFonts w:cs="Times New Roman"/>
          <w:color w:val="000000"/>
          <w:szCs w:val="24"/>
          <w:lang w:val="en-US"/>
        </w:rPr>
        <w:t>REST</w:t>
      </w:r>
      <w:r w:rsidRPr="002D07DD">
        <w:rPr>
          <w:rFonts w:cs="Times New Roman"/>
          <w:color w:val="000000"/>
          <w:szCs w:val="24"/>
        </w:rPr>
        <w:t xml:space="preserve"> </w:t>
      </w:r>
      <w:r w:rsidRPr="002D07DD">
        <w:rPr>
          <w:rFonts w:cs="Times New Roman"/>
          <w:color w:val="000000"/>
          <w:szCs w:val="24"/>
          <w:lang w:val="en-US"/>
        </w:rPr>
        <w:t>API</w:t>
      </w:r>
      <w:r w:rsidRPr="002D07DD">
        <w:rPr>
          <w:rFonts w:cs="Times New Roman"/>
          <w:color w:val="000000"/>
          <w:szCs w:val="24"/>
        </w:rPr>
        <w:t xml:space="preserve"> можно прочесть в источнике: https://www.metabase.com/docs/latest/api-documentation</w:t>
      </w:r>
      <w:r w:rsidR="008620B4" w:rsidRPr="002D07DD">
        <w:rPr>
          <w:rFonts w:cs="Times New Roman"/>
          <w:szCs w:val="24"/>
        </w:rPr>
        <w:br w:type="page"/>
      </w:r>
    </w:p>
    <w:p w:rsidR="008620B4" w:rsidRPr="00B43E80" w:rsidRDefault="008620B4" w:rsidP="00B43E80">
      <w:pPr>
        <w:pStyle w:val="1"/>
      </w:pPr>
      <w:bookmarkStart w:id="8" w:name="_Toc182323902"/>
      <w:r w:rsidRPr="00B43E80">
        <w:lastRenderedPageBreak/>
        <w:t>Инструкция по работе с порталом</w:t>
      </w:r>
      <w:bookmarkEnd w:id="8"/>
    </w:p>
    <w:p w:rsidR="00234E89" w:rsidRPr="00B43E80" w:rsidRDefault="00B43E80" w:rsidP="00B43E80">
      <w:pPr>
        <w:pStyle w:val="2"/>
      </w:pPr>
      <w:bookmarkStart w:id="9" w:name="_Toc182323903"/>
      <w:r w:rsidRPr="00B43E80">
        <w:t>2.1 Идентификация</w:t>
      </w:r>
      <w:r w:rsidR="00234E89" w:rsidRPr="00B43E80">
        <w:t xml:space="preserve"> и аутентификация пользователей</w:t>
      </w:r>
      <w:bookmarkEnd w:id="9"/>
    </w:p>
    <w:p w:rsidR="00234E89" w:rsidRPr="002D07DD" w:rsidRDefault="00234E89" w:rsidP="0061039F">
      <w:pPr>
        <w:ind w:firstLine="567"/>
        <w:rPr>
          <w:lang w:eastAsia="ru-RU"/>
        </w:rPr>
      </w:pPr>
      <w:r w:rsidRPr="002D07DD">
        <w:rPr>
          <w:lang w:eastAsia="ru-RU"/>
        </w:rPr>
        <w:t xml:space="preserve">Для авторизации на портале, требуется зайти на портал и выбрать вариант авторизации: ЕСИА, Яндекс </w:t>
      </w:r>
      <w:r w:rsidRPr="002D07DD">
        <w:rPr>
          <w:lang w:val="en-US" w:eastAsia="ru-RU"/>
        </w:rPr>
        <w:t>ID</w:t>
      </w:r>
      <w:r w:rsidRPr="002D07DD">
        <w:rPr>
          <w:lang w:eastAsia="ru-RU"/>
        </w:rPr>
        <w:t xml:space="preserve">, </w:t>
      </w:r>
      <w:r w:rsidRPr="002D07DD">
        <w:rPr>
          <w:lang w:val="en-US" w:eastAsia="ru-RU"/>
        </w:rPr>
        <w:t>VK</w:t>
      </w:r>
      <w:r w:rsidRPr="002D07DD">
        <w:rPr>
          <w:lang w:eastAsia="ru-RU"/>
        </w:rPr>
        <w:t xml:space="preserve"> </w:t>
      </w:r>
      <w:r w:rsidRPr="002D07DD">
        <w:rPr>
          <w:lang w:val="en-US" w:eastAsia="ru-RU"/>
        </w:rPr>
        <w:t>ID</w:t>
      </w:r>
      <w:r w:rsidR="00E411B1" w:rsidRPr="002D07DD">
        <w:rPr>
          <w:lang w:eastAsia="ru-RU"/>
        </w:rPr>
        <w:t xml:space="preserve"> (рисунок 29</w:t>
      </w:r>
      <w:r w:rsidRPr="002D07DD">
        <w:rPr>
          <w:lang w:eastAsia="ru-RU"/>
        </w:rPr>
        <w:t>)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09E0F30" wp14:editId="7AB995E0">
            <wp:extent cx="5940425" cy="3420110"/>
            <wp:effectExtent l="0" t="0" r="3175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E411B1" w:rsidP="00234E89">
      <w:pPr>
        <w:spacing w:before="100" w:beforeAutospacing="1" w:after="100" w:afterAutospacing="1" w:line="240" w:lineRule="auto"/>
        <w:ind w:firstLine="567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Рисунок 29</w:t>
      </w:r>
      <w:r w:rsidR="00234E89" w:rsidRPr="002D07DD">
        <w:rPr>
          <w:rFonts w:eastAsia="Times New Roman" w:cs="Times New Roman"/>
          <w:szCs w:val="24"/>
          <w:lang w:eastAsia="ru-RU"/>
        </w:rPr>
        <w:t xml:space="preserve"> – окно авторизации.</w:t>
      </w:r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Примечание: Для авторизации с помощью </w:t>
      </w:r>
      <w:r w:rsidRPr="002D07DD">
        <w:rPr>
          <w:rFonts w:eastAsia="Times New Roman" w:cs="Times New Roman"/>
          <w:szCs w:val="24"/>
          <w:lang w:val="en-US" w:eastAsia="ru-RU"/>
        </w:rPr>
        <w:t>VK</w:t>
      </w:r>
      <w:r w:rsidRPr="002D07DD">
        <w:rPr>
          <w:rFonts w:eastAsia="Times New Roman" w:cs="Times New Roman"/>
          <w:szCs w:val="24"/>
          <w:lang w:eastAsia="ru-RU"/>
        </w:rPr>
        <w:t xml:space="preserve"> </w:t>
      </w:r>
      <w:r w:rsidRPr="002D07DD">
        <w:rPr>
          <w:rFonts w:eastAsia="Times New Roman" w:cs="Times New Roman"/>
          <w:szCs w:val="24"/>
          <w:lang w:val="en-US" w:eastAsia="ru-RU"/>
        </w:rPr>
        <w:t>ID</w:t>
      </w:r>
      <w:r w:rsidRPr="002D07DD">
        <w:rPr>
          <w:rFonts w:eastAsia="Times New Roman" w:cs="Times New Roman"/>
          <w:szCs w:val="24"/>
          <w:lang w:eastAsia="ru-RU"/>
        </w:rPr>
        <w:t xml:space="preserve"> требуется зайти в учетную запись через ЕСИА или Яндекс </w:t>
      </w:r>
      <w:r w:rsidRPr="002D07DD">
        <w:rPr>
          <w:rFonts w:eastAsia="Times New Roman" w:cs="Times New Roman"/>
          <w:szCs w:val="24"/>
          <w:lang w:val="en-US" w:eastAsia="ru-RU"/>
        </w:rPr>
        <w:t>ID</w:t>
      </w:r>
      <w:r w:rsidRPr="002D07DD">
        <w:rPr>
          <w:rFonts w:eastAsia="Times New Roman" w:cs="Times New Roman"/>
          <w:szCs w:val="24"/>
          <w:lang w:eastAsia="ru-RU"/>
        </w:rPr>
        <w:t>, далее зайти в настройки, личные данные. В открывшемся окн</w:t>
      </w:r>
      <w:r w:rsidR="00E411B1" w:rsidRPr="002D07DD">
        <w:rPr>
          <w:rFonts w:eastAsia="Times New Roman" w:cs="Times New Roman"/>
          <w:szCs w:val="24"/>
          <w:lang w:eastAsia="ru-RU"/>
        </w:rPr>
        <w:t>е привязать Вконтакте (рисунок 30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CB7B2E1" wp14:editId="6E5628FE">
            <wp:extent cx="5940425" cy="1786890"/>
            <wp:effectExtent l="0" t="0" r="317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E411B1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30 </w:t>
      </w:r>
      <w:r w:rsidR="00234E89" w:rsidRPr="002D07DD">
        <w:rPr>
          <w:rFonts w:eastAsia="Times New Roman" w:cs="Times New Roman"/>
          <w:szCs w:val="24"/>
          <w:lang w:eastAsia="ru-RU"/>
        </w:rPr>
        <w:t>- окно настроек личных данных.</w:t>
      </w:r>
    </w:p>
    <w:p w:rsidR="00234E89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61039F" w:rsidRDefault="0061039F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61039F" w:rsidRPr="002D07DD" w:rsidRDefault="0061039F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234E89" w:rsidRPr="002D07DD" w:rsidRDefault="00234E89" w:rsidP="00B43E80">
      <w:pPr>
        <w:pStyle w:val="2"/>
      </w:pPr>
      <w:bookmarkStart w:id="10" w:name="_Toc182323904"/>
      <w:r w:rsidRPr="002D07DD">
        <w:lastRenderedPageBreak/>
        <w:t>2.</w:t>
      </w:r>
      <w:r w:rsidR="00B43E80">
        <w:t>2</w:t>
      </w:r>
      <w:r w:rsidRPr="002D07DD">
        <w:t xml:space="preserve"> Настройка доступа пользователей к разделам портала</w:t>
      </w:r>
      <w:bookmarkEnd w:id="10"/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Для настроек доступа пользователей к разделам портала требуется зайти в настройки, выбрать раздел группы, выбрать группу, внутри будет опция настроек списка пользователей  (рисунок 3</w:t>
      </w:r>
      <w:r w:rsidR="00E411B1" w:rsidRPr="002D07DD">
        <w:rPr>
          <w:rFonts w:eastAsia="Times New Roman" w:cs="Times New Roman"/>
          <w:szCs w:val="24"/>
          <w:lang w:eastAsia="ru-RU"/>
        </w:rPr>
        <w:t>1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A6F8E82" wp14:editId="24BB0358">
            <wp:extent cx="5940425" cy="2093595"/>
            <wp:effectExtent l="0" t="0" r="317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9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Рисунок 3</w:t>
      </w:r>
      <w:r w:rsidR="00E411B1" w:rsidRPr="002D07DD">
        <w:rPr>
          <w:rFonts w:eastAsia="Times New Roman" w:cs="Times New Roman"/>
          <w:szCs w:val="24"/>
          <w:lang w:eastAsia="ru-RU"/>
        </w:rPr>
        <w:t>1</w:t>
      </w:r>
      <w:r w:rsidRPr="002D07DD">
        <w:rPr>
          <w:rFonts w:eastAsia="Times New Roman" w:cs="Times New Roman"/>
          <w:szCs w:val="24"/>
          <w:lang w:eastAsia="ru-RU"/>
        </w:rPr>
        <w:t xml:space="preserve"> – окно настроек группы. </w:t>
      </w:r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Далее требуется нажать символ </w:t>
      </w:r>
      <w:r w:rsidR="00076F3D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+</w:t>
      </w:r>
      <w:r w:rsidR="002619B2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 и перенаправит в окно добавления доступа к группе определенным пользователям. Требуется выбрать нужных пользователей и нажать стрелку по середине окна. Аналогично для удаления доступа. (Рисунок </w:t>
      </w:r>
      <w:r w:rsidR="00E411B1" w:rsidRPr="002D07DD">
        <w:rPr>
          <w:rFonts w:eastAsia="Times New Roman" w:cs="Times New Roman"/>
          <w:szCs w:val="24"/>
          <w:lang w:eastAsia="ru-RU"/>
        </w:rPr>
        <w:t>32</w:t>
      </w:r>
      <w:r w:rsidRPr="002D07DD">
        <w:rPr>
          <w:rFonts w:eastAsia="Times New Roman" w:cs="Times New Roman"/>
          <w:szCs w:val="24"/>
          <w:lang w:eastAsia="ru-RU"/>
        </w:rPr>
        <w:t>)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57C1306" wp14:editId="73F28EAA">
            <wp:extent cx="5940425" cy="343281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</w:t>
      </w:r>
      <w:r w:rsidR="00E411B1" w:rsidRPr="002D07DD">
        <w:rPr>
          <w:rFonts w:eastAsia="Times New Roman" w:cs="Times New Roman"/>
          <w:szCs w:val="24"/>
          <w:lang w:eastAsia="ru-RU"/>
        </w:rPr>
        <w:t>32</w:t>
      </w:r>
      <w:r w:rsidRPr="002D07DD">
        <w:rPr>
          <w:rFonts w:eastAsia="Times New Roman" w:cs="Times New Roman"/>
          <w:szCs w:val="24"/>
          <w:lang w:eastAsia="ru-RU"/>
        </w:rPr>
        <w:t xml:space="preserve"> – окно редактирования доступа к группе. </w:t>
      </w:r>
    </w:p>
    <w:p w:rsidR="00234E89" w:rsidRPr="002D07DD" w:rsidRDefault="00B43E80" w:rsidP="00B43E80">
      <w:pPr>
        <w:pStyle w:val="2"/>
      </w:pPr>
      <w:bookmarkStart w:id="11" w:name="_Toc182323905"/>
      <w:r>
        <w:t>2.</w:t>
      </w:r>
      <w:r w:rsidR="00234E89" w:rsidRPr="002D07DD">
        <w:t>3. Настройка структуры разделов портала</w:t>
      </w:r>
      <w:bookmarkEnd w:id="11"/>
    </w:p>
    <w:p w:rsidR="00234E89" w:rsidRPr="00B43E80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Для создания группы раздела портала, требуется зайти в настройки и выбрать раздел </w:t>
      </w:r>
      <w:r w:rsidR="00076F3D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Группы</w:t>
      </w:r>
      <w:r w:rsidR="002619B2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. В открывшемся окне требуется нажать кнопку </w:t>
      </w:r>
      <w:r w:rsidR="00076F3D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Добавить +</w:t>
      </w:r>
      <w:r w:rsidR="002619B2">
        <w:rPr>
          <w:rFonts w:eastAsia="Times New Roman" w:cs="Times New Roman"/>
          <w:szCs w:val="24"/>
          <w:lang w:eastAsia="ru-RU"/>
        </w:rPr>
        <w:t>»</w:t>
      </w:r>
      <w:r w:rsidRPr="00B43E80">
        <w:rPr>
          <w:rFonts w:eastAsia="Times New Roman" w:cs="Times New Roman"/>
          <w:szCs w:val="24"/>
          <w:lang w:eastAsia="ru-RU"/>
        </w:rPr>
        <w:t>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val="en-US"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3B580685" wp14:editId="3AFEF269">
            <wp:extent cx="5940425" cy="2646045"/>
            <wp:effectExtent l="0" t="0" r="3175" b="190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E411B1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Рисунок 33</w:t>
      </w:r>
      <w:r w:rsidR="00234E89" w:rsidRPr="002D07DD">
        <w:rPr>
          <w:rFonts w:eastAsia="Times New Roman" w:cs="Times New Roman"/>
          <w:szCs w:val="24"/>
          <w:lang w:eastAsia="ru-RU"/>
        </w:rPr>
        <w:t xml:space="preserve"> – окно настроек групп.</w:t>
      </w:r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После нажатия кнопки </w:t>
      </w:r>
      <w:r w:rsidR="00076F3D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Добавить +</w:t>
      </w:r>
      <w:r w:rsidR="002619B2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 откроется окно редактирования группы,  в котором требуется дать имя группе и выбрать список дашбордов, которые нужно добавить в эту группу. После добавления группы, требуется обновить страницу. После этого группа появится в левом меню у тех пользователей, у которых есть доступ к группе. </w:t>
      </w:r>
    </w:p>
    <w:p w:rsidR="00234E89" w:rsidRPr="002D07DD" w:rsidRDefault="00B43E80" w:rsidP="00B43E80">
      <w:pPr>
        <w:pStyle w:val="2"/>
      </w:pPr>
      <w:bookmarkStart w:id="12" w:name="_Toc182323906"/>
      <w:r>
        <w:t>2.</w:t>
      </w:r>
      <w:r w:rsidR="00234E89" w:rsidRPr="002D07DD">
        <w:t>4. Доступ через WEB-браузер</w:t>
      </w:r>
      <w:bookmarkEnd w:id="12"/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Для доступа к порталу через </w:t>
      </w:r>
      <w:r w:rsidRPr="002D07DD">
        <w:rPr>
          <w:rFonts w:eastAsia="Times New Roman" w:cs="Times New Roman"/>
          <w:szCs w:val="24"/>
          <w:lang w:val="en-US" w:eastAsia="ru-RU"/>
        </w:rPr>
        <w:t>WEB</w:t>
      </w:r>
      <w:r w:rsidRPr="002D07DD">
        <w:rPr>
          <w:rFonts w:eastAsia="Times New Roman" w:cs="Times New Roman"/>
          <w:szCs w:val="24"/>
          <w:lang w:eastAsia="ru-RU"/>
        </w:rPr>
        <w:t>-браузер, требуется ввести адрес портала в адресной строке.</w:t>
      </w:r>
    </w:p>
    <w:p w:rsidR="00234E89" w:rsidRPr="002D07DD" w:rsidRDefault="00B43E80" w:rsidP="00B43E80">
      <w:pPr>
        <w:pStyle w:val="2"/>
      </w:pPr>
      <w:bookmarkStart w:id="13" w:name="_Toc182323907"/>
      <w:r>
        <w:t>2.</w:t>
      </w:r>
      <w:r w:rsidR="00234E89" w:rsidRPr="002D07DD">
        <w:t>5. Навигация по порталу</w:t>
      </w:r>
      <w:bookmarkEnd w:id="13"/>
    </w:p>
    <w:p w:rsidR="00234E89" w:rsidRPr="002D07DD" w:rsidRDefault="00234E89" w:rsidP="0061039F">
      <w:pPr>
        <w:spacing w:before="100" w:beforeAutospacing="1" w:after="0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Навигация портала реализована через левое меню, в котором, в зависимости от прав доступа у пользователя, выбор групп дашбордов.</w:t>
      </w:r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После выбора группы, откроется окно выбора дашборда, где мы можем </w:t>
      </w:r>
      <w:r w:rsidR="00E411B1" w:rsidRPr="002D07DD">
        <w:rPr>
          <w:rFonts w:eastAsia="Times New Roman" w:cs="Times New Roman"/>
          <w:szCs w:val="24"/>
          <w:lang w:eastAsia="ru-RU"/>
        </w:rPr>
        <w:t>зайти внутрь дашборда (рисунок 34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br w:type="page"/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61A674AB" wp14:editId="49D6ABBF">
            <wp:extent cx="5940425" cy="26460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E411B1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Рисунок 34</w:t>
      </w:r>
      <w:r w:rsidR="00234E89" w:rsidRPr="002D07DD">
        <w:rPr>
          <w:rFonts w:eastAsia="Times New Roman" w:cs="Times New Roman"/>
          <w:szCs w:val="24"/>
          <w:lang w:eastAsia="ru-RU"/>
        </w:rPr>
        <w:t xml:space="preserve"> – окно групп и списка дашбордов в группе.</w:t>
      </w:r>
    </w:p>
    <w:p w:rsidR="00234E89" w:rsidRPr="002D07DD" w:rsidRDefault="00B43E80" w:rsidP="00B43E80">
      <w:pPr>
        <w:pStyle w:val="2"/>
      </w:pPr>
      <w:bookmarkStart w:id="14" w:name="_Toc182323908"/>
      <w:r>
        <w:t>2.</w:t>
      </w:r>
      <w:r w:rsidR="00234E89" w:rsidRPr="002D07DD">
        <w:t>6. Доступ к интерактивным отчетам</w:t>
      </w:r>
      <w:bookmarkEnd w:id="14"/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После выбора группы, откроется окно выбора дашборда, где мы можем зайти внутрь дашборда (рисунок </w:t>
      </w:r>
      <w:r w:rsidR="00E411B1" w:rsidRPr="002D07DD">
        <w:rPr>
          <w:rFonts w:eastAsia="Times New Roman" w:cs="Times New Roman"/>
          <w:szCs w:val="24"/>
          <w:lang w:eastAsia="ru-RU"/>
        </w:rPr>
        <w:t>34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B43E80" w:rsidP="00B43E80">
      <w:pPr>
        <w:pStyle w:val="2"/>
      </w:pPr>
      <w:bookmarkStart w:id="15" w:name="_Toc182323909"/>
      <w:r>
        <w:t>2.</w:t>
      </w:r>
      <w:r w:rsidR="00234E89" w:rsidRPr="002D07DD">
        <w:t>7. Публикация аналитических отчетов</w:t>
      </w:r>
      <w:bookmarkEnd w:id="15"/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Для публикации дашборда требуется сохранить превью дашборда в </w:t>
      </w:r>
      <w:r w:rsidR="00F72351">
        <w:rPr>
          <w:rFonts w:eastAsia="Times New Roman" w:cs="Times New Roman"/>
          <w:szCs w:val="24"/>
          <w:lang w:eastAsia="ru-RU"/>
        </w:rPr>
        <w:t xml:space="preserve">подсистеме </w:t>
      </w:r>
      <w:r w:rsidR="00F72351" w:rsidRPr="00F72351">
        <w:rPr>
          <w:rFonts w:eastAsia="Times New Roman" w:cs="Times New Roman"/>
          <w:szCs w:val="24"/>
          <w:lang w:eastAsia="ru-RU"/>
        </w:rPr>
        <w:t>визуализации данных</w:t>
      </w:r>
      <w:r w:rsidRPr="002D07DD">
        <w:rPr>
          <w:rFonts w:eastAsia="Times New Roman" w:cs="Times New Roman"/>
          <w:szCs w:val="24"/>
          <w:lang w:eastAsia="ru-RU"/>
        </w:rPr>
        <w:t xml:space="preserve"> (</w:t>
      </w:r>
      <w:r w:rsidR="00E411B1" w:rsidRPr="002D07DD">
        <w:rPr>
          <w:rFonts w:eastAsia="Times New Roman" w:cs="Times New Roman"/>
          <w:szCs w:val="24"/>
          <w:lang w:eastAsia="ru-RU"/>
        </w:rPr>
        <w:t>рисунок 35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B87A03E" wp14:editId="2D1B4CE8">
            <wp:extent cx="3600953" cy="106694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E411B1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Рисунок 35</w:t>
      </w:r>
      <w:r w:rsidR="00234E89" w:rsidRPr="002D07DD">
        <w:rPr>
          <w:rFonts w:eastAsia="Times New Roman" w:cs="Times New Roman"/>
          <w:szCs w:val="24"/>
          <w:lang w:eastAsia="ru-RU"/>
        </w:rPr>
        <w:t xml:space="preserve"> – значок сохранения превью.</w:t>
      </w:r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После сохранения превью, требуется сделать вложение в</w:t>
      </w:r>
      <w:r w:rsidR="00F72351">
        <w:rPr>
          <w:rFonts w:eastAsia="Times New Roman" w:cs="Times New Roman"/>
          <w:szCs w:val="24"/>
          <w:lang w:eastAsia="ru-RU"/>
        </w:rPr>
        <w:t xml:space="preserve"> </w:t>
      </w:r>
      <w:r w:rsidR="00F72351" w:rsidRPr="00F72351">
        <w:rPr>
          <w:rFonts w:eastAsia="Times New Roman" w:cs="Times New Roman"/>
          <w:szCs w:val="24"/>
          <w:lang w:eastAsia="ru-RU"/>
        </w:rPr>
        <w:t>подсистеме визуализации данных</w:t>
      </w:r>
      <w:r w:rsidR="00F72351">
        <w:rPr>
          <w:rFonts w:eastAsia="Times New Roman" w:cs="Times New Roman"/>
          <w:szCs w:val="24"/>
          <w:lang w:eastAsia="ru-RU"/>
        </w:rPr>
        <w:t>. Для этого требует</w:t>
      </w:r>
      <w:r w:rsidRPr="002D07DD">
        <w:rPr>
          <w:rFonts w:eastAsia="Times New Roman" w:cs="Times New Roman"/>
          <w:szCs w:val="24"/>
          <w:lang w:eastAsia="ru-RU"/>
        </w:rPr>
        <w:t xml:space="preserve">ся зайти в раздел </w:t>
      </w:r>
      <w:r w:rsidR="001B6279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Поделиться</w:t>
      </w:r>
      <w:r w:rsidR="001B6279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  и нажать на меню </w:t>
      </w:r>
      <w:r w:rsidR="001B6279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Встроить</w:t>
      </w:r>
      <w:r w:rsidR="001B6279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 (рисунок </w:t>
      </w:r>
      <w:r w:rsidR="00E411B1" w:rsidRPr="002D07DD">
        <w:rPr>
          <w:rFonts w:eastAsia="Times New Roman" w:cs="Times New Roman"/>
          <w:szCs w:val="24"/>
          <w:lang w:eastAsia="ru-RU"/>
        </w:rPr>
        <w:t>36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br w:type="page"/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0B6226B8" wp14:editId="4F740A6E">
            <wp:extent cx="4334480" cy="3124636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34480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</w:t>
      </w:r>
      <w:r w:rsidR="00E411B1" w:rsidRPr="002D07DD">
        <w:rPr>
          <w:rFonts w:eastAsia="Times New Roman" w:cs="Times New Roman"/>
          <w:szCs w:val="24"/>
          <w:lang w:eastAsia="ru-RU"/>
        </w:rPr>
        <w:t>36</w:t>
      </w:r>
      <w:r w:rsidRPr="002D07DD">
        <w:rPr>
          <w:rFonts w:eastAsia="Times New Roman" w:cs="Times New Roman"/>
          <w:szCs w:val="24"/>
          <w:lang w:eastAsia="ru-RU"/>
        </w:rPr>
        <w:t xml:space="preserve"> – раздел </w:t>
      </w:r>
      <w:r w:rsidR="001D213F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Поделиться</w:t>
      </w:r>
      <w:r w:rsidR="001D213F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>.</w:t>
      </w:r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После открытия модального окна, выбрать раздел </w:t>
      </w:r>
      <w:r w:rsidR="001D213F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Статическая вставка</w:t>
      </w:r>
      <w:r w:rsidR="001D213F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 (рисунок </w:t>
      </w:r>
      <w:r w:rsidR="00E411B1" w:rsidRPr="002D07DD">
        <w:rPr>
          <w:rFonts w:eastAsia="Times New Roman" w:cs="Times New Roman"/>
          <w:szCs w:val="24"/>
          <w:lang w:eastAsia="ru-RU"/>
        </w:rPr>
        <w:t>37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31C0F088" wp14:editId="51D871B0">
            <wp:extent cx="5940425" cy="3002915"/>
            <wp:effectExtent l="0" t="0" r="3175" b="698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</w:t>
      </w:r>
      <w:r w:rsidR="00E411B1" w:rsidRPr="002D07DD">
        <w:rPr>
          <w:rFonts w:eastAsia="Times New Roman" w:cs="Times New Roman"/>
          <w:szCs w:val="24"/>
          <w:lang w:eastAsia="ru-RU"/>
        </w:rPr>
        <w:t>37</w:t>
      </w:r>
      <w:r w:rsidRPr="002D07DD">
        <w:rPr>
          <w:rFonts w:eastAsia="Times New Roman" w:cs="Times New Roman"/>
          <w:szCs w:val="24"/>
          <w:lang w:eastAsia="ru-RU"/>
        </w:rPr>
        <w:t xml:space="preserve"> – модальное окно вложения </w:t>
      </w:r>
      <w:r w:rsidR="00F72351">
        <w:rPr>
          <w:rFonts w:eastAsia="Times New Roman" w:cs="Times New Roman"/>
          <w:szCs w:val="24"/>
          <w:lang w:eastAsia="ru-RU"/>
        </w:rPr>
        <w:t>подсистемы</w:t>
      </w:r>
      <w:r w:rsidR="00F72351" w:rsidRPr="00F72351">
        <w:rPr>
          <w:rFonts w:eastAsia="Times New Roman" w:cs="Times New Roman"/>
          <w:szCs w:val="24"/>
          <w:lang w:eastAsia="ru-RU"/>
        </w:rPr>
        <w:t xml:space="preserve"> визуализации данных</w:t>
      </w:r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После этого требуется нажать кнопку </w:t>
      </w:r>
      <w:r w:rsidR="00076F3D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Опубликовать</w:t>
      </w:r>
      <w:r w:rsidR="002619B2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. (Рисунок </w:t>
      </w:r>
      <w:r w:rsidR="00E411B1" w:rsidRPr="002D07DD">
        <w:rPr>
          <w:rFonts w:eastAsia="Times New Roman" w:cs="Times New Roman"/>
          <w:szCs w:val="24"/>
          <w:lang w:eastAsia="ru-RU"/>
        </w:rPr>
        <w:t>38</w:t>
      </w:r>
      <w:r w:rsidRPr="002D07DD">
        <w:rPr>
          <w:rFonts w:eastAsia="Times New Roman" w:cs="Times New Roman"/>
          <w:szCs w:val="24"/>
          <w:lang w:eastAsia="ru-RU"/>
        </w:rPr>
        <w:t>)</w:t>
      </w:r>
    </w:p>
    <w:p w:rsidR="00234E89" w:rsidRPr="002D07DD" w:rsidRDefault="00234E89" w:rsidP="00234E89">
      <w:pPr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br w:type="page"/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78E566F" wp14:editId="2A96D6F0">
            <wp:extent cx="5940425" cy="99504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</w:t>
      </w:r>
      <w:r w:rsidR="00E411B1" w:rsidRPr="002D07DD">
        <w:rPr>
          <w:rFonts w:eastAsia="Times New Roman" w:cs="Times New Roman"/>
          <w:szCs w:val="24"/>
          <w:lang w:eastAsia="ru-RU"/>
        </w:rPr>
        <w:t>38</w:t>
      </w:r>
      <w:r w:rsidRPr="002D07DD">
        <w:rPr>
          <w:rFonts w:eastAsia="Times New Roman" w:cs="Times New Roman"/>
          <w:szCs w:val="24"/>
          <w:lang w:eastAsia="ru-RU"/>
        </w:rPr>
        <w:t xml:space="preserve"> – окно статистического встраивания с кнопкой </w:t>
      </w:r>
      <w:r w:rsidR="00076F3D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Опубликовать</w:t>
      </w:r>
      <w:r w:rsidR="002619B2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. </w:t>
      </w:r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После этого в настройках групп на портале появится название опубликованного дашборда, который можно добавить в требуемую группу (рисунок </w:t>
      </w:r>
      <w:r w:rsidR="00E411B1" w:rsidRPr="002D07DD">
        <w:rPr>
          <w:rFonts w:eastAsia="Times New Roman" w:cs="Times New Roman"/>
          <w:szCs w:val="24"/>
          <w:lang w:eastAsia="ru-RU"/>
        </w:rPr>
        <w:t>39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77C07D57" wp14:editId="2E956FBD">
            <wp:extent cx="5940425" cy="2794635"/>
            <wp:effectExtent l="0" t="0" r="3175" b="571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</w:t>
      </w:r>
      <w:r w:rsidR="00E411B1" w:rsidRPr="002D07DD">
        <w:rPr>
          <w:rFonts w:eastAsia="Times New Roman" w:cs="Times New Roman"/>
          <w:szCs w:val="24"/>
          <w:lang w:eastAsia="ru-RU"/>
        </w:rPr>
        <w:t>39</w:t>
      </w:r>
      <w:r w:rsidRPr="002D07DD">
        <w:rPr>
          <w:rFonts w:eastAsia="Times New Roman" w:cs="Times New Roman"/>
          <w:szCs w:val="24"/>
          <w:lang w:eastAsia="ru-RU"/>
        </w:rPr>
        <w:t xml:space="preserve"> – добавленный дашборд на портал в списке до</w:t>
      </w:r>
      <w:r w:rsidR="001D213F">
        <w:rPr>
          <w:rFonts w:eastAsia="Times New Roman" w:cs="Times New Roman"/>
          <w:szCs w:val="24"/>
          <w:lang w:eastAsia="ru-RU"/>
        </w:rPr>
        <w:t>ступных для добавления в группу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</w:p>
    <w:p w:rsidR="00234E89" w:rsidRPr="002D07DD" w:rsidRDefault="00B43E80" w:rsidP="00B43E80">
      <w:pPr>
        <w:pStyle w:val="2"/>
      </w:pPr>
      <w:bookmarkStart w:id="16" w:name="_Toc182323910"/>
      <w:r>
        <w:t>2.</w:t>
      </w:r>
      <w:r w:rsidR="00234E89" w:rsidRPr="002D07DD">
        <w:t>8. Настройка стартовой страницы</w:t>
      </w:r>
      <w:bookmarkEnd w:id="16"/>
    </w:p>
    <w:p w:rsidR="00234E89" w:rsidRPr="002D07DD" w:rsidRDefault="00234E89" w:rsidP="0061039F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Для добавления требуемого дашборда на стартовую страницу, требуется обозначить этот дашборд звездочкой в углу требуе</w:t>
      </w:r>
      <w:r w:rsidR="00E411B1" w:rsidRPr="002D07DD">
        <w:rPr>
          <w:rFonts w:eastAsia="Times New Roman" w:cs="Times New Roman"/>
          <w:szCs w:val="24"/>
          <w:lang w:eastAsia="ru-RU"/>
        </w:rPr>
        <w:t>мого превью дашборда (рисунок 40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35EC6653" wp14:editId="491E4EA0">
            <wp:extent cx="4344006" cy="3991532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44006" cy="399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</w:t>
      </w:r>
      <w:r w:rsidR="00E411B1" w:rsidRPr="002D07DD">
        <w:rPr>
          <w:rFonts w:eastAsia="Times New Roman" w:cs="Times New Roman"/>
          <w:szCs w:val="24"/>
          <w:lang w:eastAsia="ru-RU"/>
        </w:rPr>
        <w:t>40</w:t>
      </w:r>
      <w:r w:rsidRPr="002D07DD">
        <w:rPr>
          <w:rFonts w:eastAsia="Times New Roman" w:cs="Times New Roman"/>
          <w:szCs w:val="24"/>
          <w:lang w:eastAsia="ru-RU"/>
        </w:rPr>
        <w:t xml:space="preserve"> – отмеченный дашборд для о</w:t>
      </w:r>
      <w:r w:rsidR="001D213F">
        <w:rPr>
          <w:rFonts w:eastAsia="Times New Roman" w:cs="Times New Roman"/>
          <w:szCs w:val="24"/>
          <w:lang w:eastAsia="ru-RU"/>
        </w:rPr>
        <w:t>тображения на домашней странице</w:t>
      </w:r>
    </w:p>
    <w:p w:rsidR="00234E89" w:rsidRPr="002D07DD" w:rsidRDefault="00234E89" w:rsidP="00A702AC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>После перехода на домашнюю страницу, отмеченный дашборд будет открываться автоматически.</w:t>
      </w:r>
    </w:p>
    <w:p w:rsidR="00234E89" w:rsidRPr="002D07DD" w:rsidRDefault="00B43E80" w:rsidP="00B43E80">
      <w:pPr>
        <w:pStyle w:val="2"/>
      </w:pPr>
      <w:bookmarkStart w:id="17" w:name="_Toc182323911"/>
      <w:r>
        <w:t>2.</w:t>
      </w:r>
      <w:r w:rsidR="00234E89" w:rsidRPr="002D07DD">
        <w:t>9. Адаптивное масштабирование отчетов</w:t>
      </w:r>
      <w:bookmarkEnd w:id="17"/>
    </w:p>
    <w:p w:rsidR="00234E89" w:rsidRPr="002D07DD" w:rsidRDefault="00234E89" w:rsidP="00A702AC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В зависимости от формата экрана, дашборд автоматически масштабируется. </w:t>
      </w:r>
    </w:p>
    <w:p w:rsidR="00234E89" w:rsidRPr="002D07DD" w:rsidRDefault="00B43E80" w:rsidP="00B43E80">
      <w:pPr>
        <w:pStyle w:val="2"/>
      </w:pPr>
      <w:bookmarkStart w:id="18" w:name="_Toc182323912"/>
      <w:r>
        <w:t>2.</w:t>
      </w:r>
      <w:r w:rsidR="00234E89" w:rsidRPr="002D07DD">
        <w:t>10. Поиск отчета по названию</w:t>
      </w:r>
      <w:bookmarkEnd w:id="18"/>
    </w:p>
    <w:p w:rsidR="00234E89" w:rsidRPr="00B43E80" w:rsidRDefault="00234E89" w:rsidP="00A702AC">
      <w:pPr>
        <w:ind w:firstLine="567"/>
        <w:rPr>
          <w:rFonts w:cs="Times New Roman"/>
          <w:lang w:eastAsia="ru-RU"/>
        </w:rPr>
      </w:pPr>
      <w:r w:rsidRPr="00B43E80">
        <w:rPr>
          <w:rFonts w:cs="Times New Roman"/>
          <w:lang w:eastAsia="ru-RU"/>
        </w:rPr>
        <w:t xml:space="preserve">Для поиска дашборда, в верхней части интерфейса присутствует поисковая строка, в которой требуется ввести имя дашборда (рисунок </w:t>
      </w:r>
      <w:r w:rsidR="00FF082A" w:rsidRPr="00B43E80">
        <w:rPr>
          <w:rFonts w:cs="Times New Roman"/>
          <w:lang w:eastAsia="ru-RU"/>
        </w:rPr>
        <w:t>41</w:t>
      </w:r>
      <w:r w:rsidRPr="00B43E80">
        <w:rPr>
          <w:rFonts w:cs="Times New Roman"/>
          <w:lang w:eastAsia="ru-RU"/>
        </w:rPr>
        <w:t>). После этого портал предложит выбор из найденных и доступных пользователю. После выбора требуемого дашборда, откроется нужный дашборд.</w:t>
      </w:r>
    </w:p>
    <w:p w:rsidR="00234E89" w:rsidRPr="00B43E80" w:rsidRDefault="00234E89" w:rsidP="00B43E80">
      <w:pPr>
        <w:jc w:val="center"/>
        <w:rPr>
          <w:rFonts w:cs="Times New Roman"/>
          <w:lang w:eastAsia="ru-RU"/>
        </w:rPr>
      </w:pPr>
      <w:r w:rsidRPr="00B43E80">
        <w:rPr>
          <w:rFonts w:cs="Times New Roman"/>
          <w:noProof/>
          <w:lang w:eastAsia="ru-RU"/>
        </w:rPr>
        <w:drawing>
          <wp:inline distT="0" distB="0" distL="0" distR="0" wp14:anchorId="2ABB2D1D" wp14:editId="69BE74F8">
            <wp:extent cx="5940425" cy="65532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B43E80" w:rsidRDefault="00234E89" w:rsidP="00B43E80">
      <w:pPr>
        <w:jc w:val="center"/>
        <w:rPr>
          <w:rFonts w:cs="Times New Roman"/>
          <w:lang w:eastAsia="ru-RU"/>
        </w:rPr>
      </w:pPr>
      <w:r w:rsidRPr="00B43E80">
        <w:rPr>
          <w:rFonts w:cs="Times New Roman"/>
          <w:lang w:eastAsia="ru-RU"/>
        </w:rPr>
        <w:t xml:space="preserve">Рисунок </w:t>
      </w:r>
      <w:r w:rsidR="00E411B1" w:rsidRPr="00B43E80">
        <w:rPr>
          <w:rFonts w:cs="Times New Roman"/>
          <w:lang w:eastAsia="ru-RU"/>
        </w:rPr>
        <w:t>41</w:t>
      </w:r>
      <w:r w:rsidR="001D213F">
        <w:rPr>
          <w:rFonts w:cs="Times New Roman"/>
          <w:lang w:eastAsia="ru-RU"/>
        </w:rPr>
        <w:t xml:space="preserve"> – строка поиска дашборда</w:t>
      </w:r>
    </w:p>
    <w:p w:rsidR="00234E89" w:rsidRPr="002D07DD" w:rsidRDefault="00B43E80" w:rsidP="00B43E80">
      <w:pPr>
        <w:pStyle w:val="2"/>
      </w:pPr>
      <w:bookmarkStart w:id="19" w:name="_Toc182323913"/>
      <w:r>
        <w:t>2.</w:t>
      </w:r>
      <w:r w:rsidR="00234E89" w:rsidRPr="002D07DD">
        <w:t>11. Печать и сохранение отчетов</w:t>
      </w:r>
      <w:bookmarkEnd w:id="19"/>
    </w:p>
    <w:p w:rsidR="00234E89" w:rsidRPr="002D07DD" w:rsidRDefault="00234E89" w:rsidP="00A702AC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Для экспорта дашборда, в окне дашборда присутствует кнопка </w:t>
      </w:r>
      <w:r w:rsidR="00076F3D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 xml:space="preserve">Экспортировать в </w:t>
      </w:r>
      <w:r w:rsidRPr="002D07DD">
        <w:rPr>
          <w:rFonts w:eastAsia="Times New Roman" w:cs="Times New Roman"/>
          <w:szCs w:val="24"/>
          <w:lang w:val="en-US" w:eastAsia="ru-RU"/>
        </w:rPr>
        <w:t>PDF</w:t>
      </w:r>
      <w:r w:rsidR="002619B2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, при нажатии на которую начнется скачивание </w:t>
      </w:r>
      <w:r w:rsidRPr="002D07DD">
        <w:rPr>
          <w:rFonts w:eastAsia="Times New Roman" w:cs="Times New Roman"/>
          <w:szCs w:val="24"/>
          <w:lang w:val="en-US" w:eastAsia="ru-RU"/>
        </w:rPr>
        <w:t>PDF</w:t>
      </w:r>
      <w:r w:rsidRPr="002D07DD">
        <w:rPr>
          <w:rFonts w:eastAsia="Times New Roman" w:cs="Times New Roman"/>
          <w:szCs w:val="24"/>
          <w:lang w:eastAsia="ru-RU"/>
        </w:rPr>
        <w:t xml:space="preserve"> файла (рисунок </w:t>
      </w:r>
      <w:r w:rsidR="00E411B1" w:rsidRPr="002D07DD">
        <w:rPr>
          <w:rFonts w:eastAsia="Times New Roman" w:cs="Times New Roman"/>
          <w:szCs w:val="24"/>
          <w:lang w:eastAsia="ru-RU"/>
        </w:rPr>
        <w:t>42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lastRenderedPageBreak/>
        <w:drawing>
          <wp:inline distT="0" distB="0" distL="0" distR="0" wp14:anchorId="4A9A3A37" wp14:editId="19B82DF1">
            <wp:extent cx="5940425" cy="181102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DC1159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</w:t>
      </w:r>
      <w:r w:rsidR="0092323F" w:rsidRPr="002D07DD">
        <w:rPr>
          <w:rFonts w:eastAsia="Times New Roman" w:cs="Times New Roman"/>
          <w:szCs w:val="24"/>
          <w:lang w:eastAsia="ru-RU"/>
        </w:rPr>
        <w:t>42</w:t>
      </w:r>
      <w:r w:rsidRPr="002D07DD">
        <w:rPr>
          <w:rFonts w:eastAsia="Times New Roman" w:cs="Times New Roman"/>
          <w:szCs w:val="24"/>
          <w:lang w:eastAsia="ru-RU"/>
        </w:rPr>
        <w:t xml:space="preserve"> – окно дашборда с кнопкой экспорта в </w:t>
      </w:r>
      <w:r w:rsidRPr="002D07DD">
        <w:rPr>
          <w:rFonts w:eastAsia="Times New Roman" w:cs="Times New Roman"/>
          <w:szCs w:val="24"/>
          <w:lang w:val="en-US" w:eastAsia="ru-RU"/>
        </w:rPr>
        <w:t>PDF</w:t>
      </w:r>
    </w:p>
    <w:p w:rsidR="00234E89" w:rsidRPr="002D07DD" w:rsidRDefault="00234E89" w:rsidP="00A702AC">
      <w:pPr>
        <w:spacing w:before="100" w:beforeAutospacing="1" w:after="100" w:afterAutospacing="1" w:line="240" w:lineRule="auto"/>
        <w:ind w:firstLine="567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Для печати </w:t>
      </w:r>
      <w:r w:rsidRPr="002D07DD">
        <w:rPr>
          <w:rFonts w:eastAsia="Times New Roman" w:cs="Times New Roman"/>
          <w:szCs w:val="24"/>
          <w:lang w:val="en-US" w:eastAsia="ru-RU"/>
        </w:rPr>
        <w:t>PDF</w:t>
      </w:r>
      <w:r w:rsidRPr="002D07DD">
        <w:rPr>
          <w:rFonts w:eastAsia="Times New Roman" w:cs="Times New Roman"/>
          <w:szCs w:val="24"/>
          <w:lang w:eastAsia="ru-RU"/>
        </w:rPr>
        <w:t xml:space="preserve"> файла, в открытом в браузере файле, присутствует кнопка </w:t>
      </w:r>
      <w:r w:rsidR="00076F3D">
        <w:rPr>
          <w:rFonts w:eastAsia="Times New Roman" w:cs="Times New Roman"/>
          <w:szCs w:val="24"/>
          <w:lang w:eastAsia="ru-RU"/>
        </w:rPr>
        <w:t>«</w:t>
      </w:r>
      <w:r w:rsidRPr="002D07DD">
        <w:rPr>
          <w:rFonts w:eastAsia="Times New Roman" w:cs="Times New Roman"/>
          <w:szCs w:val="24"/>
          <w:lang w:eastAsia="ru-RU"/>
        </w:rPr>
        <w:t>Печать</w:t>
      </w:r>
      <w:r w:rsidR="002619B2">
        <w:rPr>
          <w:rFonts w:eastAsia="Times New Roman" w:cs="Times New Roman"/>
          <w:szCs w:val="24"/>
          <w:lang w:eastAsia="ru-RU"/>
        </w:rPr>
        <w:t>»</w:t>
      </w:r>
      <w:r w:rsidRPr="002D07DD">
        <w:rPr>
          <w:rFonts w:eastAsia="Times New Roman" w:cs="Times New Roman"/>
          <w:szCs w:val="24"/>
          <w:lang w:eastAsia="ru-RU"/>
        </w:rPr>
        <w:t xml:space="preserve"> (рисунок </w:t>
      </w:r>
      <w:r w:rsidR="0092323F" w:rsidRPr="002D07DD">
        <w:rPr>
          <w:rFonts w:eastAsia="Times New Roman" w:cs="Times New Roman"/>
          <w:szCs w:val="24"/>
          <w:lang w:eastAsia="ru-RU"/>
        </w:rPr>
        <w:t>43</w:t>
      </w:r>
      <w:r w:rsidRPr="002D07DD">
        <w:rPr>
          <w:rFonts w:eastAsia="Times New Roman" w:cs="Times New Roman"/>
          <w:szCs w:val="24"/>
          <w:lang w:eastAsia="ru-RU"/>
        </w:rPr>
        <w:t xml:space="preserve">), нажав на которую, откроется окно печати файла (рисунок </w:t>
      </w:r>
      <w:r w:rsidR="0092323F" w:rsidRPr="002D07DD">
        <w:rPr>
          <w:rFonts w:eastAsia="Times New Roman" w:cs="Times New Roman"/>
          <w:szCs w:val="24"/>
          <w:lang w:eastAsia="ru-RU"/>
        </w:rPr>
        <w:t>44</w:t>
      </w:r>
      <w:r w:rsidRPr="002D07DD">
        <w:rPr>
          <w:rFonts w:eastAsia="Times New Roman" w:cs="Times New Roman"/>
          <w:szCs w:val="24"/>
          <w:lang w:eastAsia="ru-RU"/>
        </w:rPr>
        <w:t>).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 wp14:anchorId="49C747D9" wp14:editId="7D1C2CBD">
            <wp:extent cx="5940425" cy="19704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2D07DD">
        <w:rPr>
          <w:rFonts w:eastAsia="Times New Roman" w:cs="Times New Roman"/>
          <w:szCs w:val="24"/>
          <w:lang w:eastAsia="ru-RU"/>
        </w:rPr>
        <w:t xml:space="preserve">Рисунок </w:t>
      </w:r>
      <w:r w:rsidR="0092323F" w:rsidRPr="002D07DD">
        <w:rPr>
          <w:rFonts w:eastAsia="Times New Roman" w:cs="Times New Roman"/>
          <w:szCs w:val="24"/>
          <w:lang w:eastAsia="ru-RU"/>
        </w:rPr>
        <w:t>43</w:t>
      </w:r>
      <w:r w:rsidRPr="002D07DD">
        <w:rPr>
          <w:rFonts w:eastAsia="Times New Roman" w:cs="Times New Roman"/>
          <w:szCs w:val="24"/>
          <w:lang w:eastAsia="ru-RU"/>
        </w:rPr>
        <w:t xml:space="preserve"> – окно просмотра </w:t>
      </w:r>
      <w:r w:rsidRPr="002D07DD">
        <w:rPr>
          <w:rFonts w:eastAsia="Times New Roman" w:cs="Times New Roman"/>
          <w:szCs w:val="24"/>
          <w:lang w:val="en-US" w:eastAsia="ru-RU"/>
        </w:rPr>
        <w:t>PDF</w:t>
      </w:r>
      <w:r w:rsidR="001D213F">
        <w:rPr>
          <w:rFonts w:eastAsia="Times New Roman" w:cs="Times New Roman"/>
          <w:szCs w:val="24"/>
          <w:lang w:eastAsia="ru-RU"/>
        </w:rPr>
        <w:t xml:space="preserve"> файла с функцией печати</w:t>
      </w:r>
    </w:p>
    <w:p w:rsidR="00234E89" w:rsidRPr="00B43E80" w:rsidRDefault="00234E89" w:rsidP="00B43E80">
      <w:pPr>
        <w:jc w:val="center"/>
        <w:rPr>
          <w:rFonts w:cs="Times New Roman"/>
          <w:lang w:eastAsia="ru-RU"/>
        </w:rPr>
      </w:pPr>
      <w:r w:rsidRPr="00B43E80">
        <w:rPr>
          <w:rFonts w:cs="Times New Roman"/>
          <w:noProof/>
          <w:lang w:eastAsia="ru-RU"/>
        </w:rPr>
        <w:drawing>
          <wp:inline distT="0" distB="0" distL="0" distR="0" wp14:anchorId="3CED57DB" wp14:editId="78503682">
            <wp:extent cx="5105686" cy="3200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08782" cy="320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89" w:rsidRDefault="00234E89" w:rsidP="00B43E80">
      <w:pPr>
        <w:jc w:val="center"/>
        <w:rPr>
          <w:rFonts w:cs="Times New Roman"/>
          <w:lang w:eastAsia="ru-RU"/>
        </w:rPr>
      </w:pPr>
      <w:r w:rsidRPr="00B43E80">
        <w:rPr>
          <w:rFonts w:cs="Times New Roman"/>
          <w:lang w:eastAsia="ru-RU"/>
        </w:rPr>
        <w:t xml:space="preserve">Рисунок </w:t>
      </w:r>
      <w:r w:rsidR="0092323F" w:rsidRPr="00B43E80">
        <w:rPr>
          <w:rFonts w:cs="Times New Roman"/>
          <w:lang w:eastAsia="ru-RU"/>
        </w:rPr>
        <w:t>44</w:t>
      </w:r>
      <w:r w:rsidR="001D213F">
        <w:rPr>
          <w:rFonts w:cs="Times New Roman"/>
          <w:lang w:eastAsia="ru-RU"/>
        </w:rPr>
        <w:t xml:space="preserve"> – окно печати файла</w:t>
      </w:r>
    </w:p>
    <w:p w:rsidR="001D213F" w:rsidRPr="00B43E80" w:rsidRDefault="001D213F" w:rsidP="00B43E80">
      <w:pPr>
        <w:jc w:val="center"/>
        <w:rPr>
          <w:rFonts w:cs="Times New Roman"/>
          <w:lang w:eastAsia="ru-RU"/>
        </w:rPr>
      </w:pPr>
    </w:p>
    <w:p w:rsidR="00234E89" w:rsidRPr="002D07DD" w:rsidRDefault="00B43E80" w:rsidP="00B43E80">
      <w:pPr>
        <w:pStyle w:val="2"/>
      </w:pPr>
      <w:bookmarkStart w:id="20" w:name="_Toc182323914"/>
      <w:r>
        <w:lastRenderedPageBreak/>
        <w:t>2.</w:t>
      </w:r>
      <w:r w:rsidR="00234E89" w:rsidRPr="002D07DD">
        <w:t>12. Добавление новых пользователей.</w:t>
      </w:r>
      <w:bookmarkEnd w:id="20"/>
      <w:r w:rsidR="00234E89" w:rsidRPr="002D07DD">
        <w:t xml:space="preserve"> </w:t>
      </w:r>
    </w:p>
    <w:p w:rsidR="00234E89" w:rsidRPr="002D07DD" w:rsidRDefault="00AE3E83" w:rsidP="00A702AC">
      <w:pPr>
        <w:ind w:firstLine="567"/>
        <w:rPr>
          <w:lang w:eastAsia="ru-RU"/>
        </w:rPr>
      </w:pPr>
      <w:r w:rsidRPr="002D07DD">
        <w:rPr>
          <w:lang w:eastAsia="ru-RU"/>
        </w:rPr>
        <w:t xml:space="preserve">Для добавления нового пользователя требуется зайти настройки и зайти в раздел </w:t>
      </w:r>
      <w:r w:rsidR="00076F3D">
        <w:rPr>
          <w:lang w:eastAsia="ru-RU"/>
        </w:rPr>
        <w:t>«</w:t>
      </w:r>
      <w:r w:rsidRPr="002D07DD">
        <w:rPr>
          <w:lang w:eastAsia="ru-RU"/>
        </w:rPr>
        <w:t>Список пользователей</w:t>
      </w:r>
      <w:r w:rsidR="002619B2">
        <w:rPr>
          <w:lang w:eastAsia="ru-RU"/>
        </w:rPr>
        <w:t>»</w:t>
      </w:r>
      <w:r w:rsidRPr="002D07DD">
        <w:rPr>
          <w:lang w:eastAsia="ru-RU"/>
        </w:rPr>
        <w:t xml:space="preserve">. Далее требуется нажать кнопку </w:t>
      </w:r>
      <w:r w:rsidR="00076F3D">
        <w:rPr>
          <w:lang w:eastAsia="ru-RU"/>
        </w:rPr>
        <w:t>«</w:t>
      </w:r>
      <w:r w:rsidRPr="002D07DD">
        <w:rPr>
          <w:lang w:eastAsia="ru-RU"/>
        </w:rPr>
        <w:t>Добавить +</w:t>
      </w:r>
      <w:r w:rsidR="002619B2">
        <w:rPr>
          <w:lang w:eastAsia="ru-RU"/>
        </w:rPr>
        <w:t>»</w:t>
      </w:r>
      <w:r w:rsidRPr="002D07DD">
        <w:rPr>
          <w:lang w:eastAsia="ru-RU"/>
        </w:rPr>
        <w:t xml:space="preserve">. В открывшейся странице требуется заполнить обязательные поля, отмеченные знаком </w:t>
      </w:r>
      <w:r w:rsidR="00076F3D">
        <w:rPr>
          <w:lang w:eastAsia="ru-RU"/>
        </w:rPr>
        <w:t>«</w:t>
      </w:r>
      <w:r w:rsidRPr="002D07DD">
        <w:rPr>
          <w:lang w:eastAsia="ru-RU"/>
        </w:rPr>
        <w:t>*</w:t>
      </w:r>
      <w:r w:rsidR="002619B2">
        <w:rPr>
          <w:lang w:eastAsia="ru-RU"/>
        </w:rPr>
        <w:t>»</w:t>
      </w:r>
      <w:r w:rsidRPr="002D07DD">
        <w:rPr>
          <w:lang w:eastAsia="ru-RU"/>
        </w:rPr>
        <w:t xml:space="preserve">. После этого требуется нажать на кнопку </w:t>
      </w:r>
      <w:r w:rsidR="00076F3D">
        <w:rPr>
          <w:lang w:eastAsia="ru-RU"/>
        </w:rPr>
        <w:t>«</w:t>
      </w:r>
      <w:r w:rsidRPr="002D07DD">
        <w:rPr>
          <w:lang w:eastAsia="ru-RU"/>
        </w:rPr>
        <w:t>Добавить пользователя</w:t>
      </w:r>
      <w:r w:rsidR="002619B2">
        <w:rPr>
          <w:lang w:eastAsia="ru-RU"/>
        </w:rPr>
        <w:t>»</w:t>
      </w:r>
      <w:r w:rsidRPr="002D07DD">
        <w:rPr>
          <w:lang w:eastAsia="ru-RU"/>
        </w:rPr>
        <w:t xml:space="preserve">. После этих операций пользователь с этой почтой имеет доступ к авторизации на портале (рисунок </w:t>
      </w:r>
      <w:r w:rsidR="0092323F" w:rsidRPr="002D07DD">
        <w:rPr>
          <w:lang w:eastAsia="ru-RU"/>
        </w:rPr>
        <w:t>45</w:t>
      </w:r>
      <w:r w:rsidRPr="002D07DD">
        <w:rPr>
          <w:lang w:eastAsia="ru-RU"/>
        </w:rPr>
        <w:t>).</w:t>
      </w:r>
    </w:p>
    <w:p w:rsidR="00AE3E83" w:rsidRPr="002D07DD" w:rsidRDefault="00AE3E83" w:rsidP="004C1ABC">
      <w:pPr>
        <w:jc w:val="center"/>
        <w:rPr>
          <w:lang w:eastAsia="ru-RU"/>
        </w:rPr>
      </w:pPr>
      <w:r w:rsidRPr="002D07DD">
        <w:rPr>
          <w:noProof/>
          <w:lang w:eastAsia="ru-RU"/>
        </w:rPr>
        <w:drawing>
          <wp:inline distT="0" distB="0" distL="0" distR="0" wp14:anchorId="38482425" wp14:editId="429F704A">
            <wp:extent cx="5940425" cy="250317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83" w:rsidRPr="002D07DD" w:rsidRDefault="00AE3E83" w:rsidP="004C1ABC">
      <w:pPr>
        <w:jc w:val="center"/>
        <w:rPr>
          <w:rFonts w:eastAsia="Times New Roman" w:cs="Times New Roman"/>
          <w:bCs/>
          <w:szCs w:val="24"/>
          <w:lang w:eastAsia="ru-RU"/>
        </w:rPr>
      </w:pPr>
      <w:r w:rsidRPr="002D07DD">
        <w:rPr>
          <w:rFonts w:eastAsia="Times New Roman" w:cs="Times New Roman"/>
          <w:bCs/>
          <w:szCs w:val="24"/>
          <w:lang w:eastAsia="ru-RU"/>
        </w:rPr>
        <w:t xml:space="preserve">Рисунок </w:t>
      </w:r>
      <w:r w:rsidR="0092323F" w:rsidRPr="002D07DD">
        <w:rPr>
          <w:rFonts w:eastAsia="Times New Roman" w:cs="Times New Roman"/>
          <w:bCs/>
          <w:szCs w:val="24"/>
          <w:lang w:eastAsia="ru-RU"/>
        </w:rPr>
        <w:t>45</w:t>
      </w:r>
      <w:r w:rsidRPr="002D07DD">
        <w:rPr>
          <w:rFonts w:eastAsia="Times New Roman" w:cs="Times New Roman"/>
          <w:bCs/>
          <w:szCs w:val="24"/>
          <w:lang w:eastAsia="ru-RU"/>
        </w:rPr>
        <w:t xml:space="preserve"> – страница добавления нового пользователя.</w:t>
      </w:r>
    </w:p>
    <w:p w:rsidR="00234E89" w:rsidRPr="002D07DD" w:rsidRDefault="00234E89" w:rsidP="00234E89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Cs w:val="24"/>
          <w:lang w:eastAsia="ru-RU"/>
        </w:rPr>
      </w:pPr>
    </w:p>
    <w:p w:rsidR="00B43E80" w:rsidRDefault="00B43E80">
      <w:pPr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eastAsia="Times New Roman" w:cs="Times New Roman"/>
          <w:b/>
          <w:bCs/>
          <w:szCs w:val="24"/>
          <w:lang w:eastAsia="ru-RU"/>
        </w:rPr>
        <w:br w:type="page"/>
      </w:r>
    </w:p>
    <w:p w:rsidR="00234E89" w:rsidRPr="002D07DD" w:rsidRDefault="00234E89" w:rsidP="004C1ABC">
      <w:pPr>
        <w:pStyle w:val="1"/>
        <w:numPr>
          <w:ilvl w:val="0"/>
          <w:numId w:val="0"/>
        </w:numPr>
        <w:ind w:left="927" w:hanging="360"/>
      </w:pPr>
      <w:bookmarkStart w:id="21" w:name="_Toc182323915"/>
      <w:r w:rsidRPr="002D07DD">
        <w:lastRenderedPageBreak/>
        <w:t>Заключение</w:t>
      </w:r>
      <w:bookmarkEnd w:id="21"/>
    </w:p>
    <w:p w:rsidR="00234E89" w:rsidRPr="002D07DD" w:rsidRDefault="00234E89" w:rsidP="00A702AC">
      <w:pPr>
        <w:ind w:firstLine="567"/>
        <w:rPr>
          <w:lang w:eastAsia="ru-RU"/>
        </w:rPr>
      </w:pPr>
      <w:r w:rsidRPr="002D07DD">
        <w:rPr>
          <w:lang w:eastAsia="ru-RU"/>
        </w:rPr>
        <w:t>Данная инструкция охватывает основные функции подсистемы публикации аналитических данных. В случае возникновения вопросов или проблем, обращайтесь в службу поддержки.</w:t>
      </w:r>
    </w:p>
    <w:p w:rsidR="00234E89" w:rsidRPr="002D07DD" w:rsidRDefault="00234E89" w:rsidP="00234E89">
      <w:pPr>
        <w:rPr>
          <w:rFonts w:cs="Times New Roman"/>
          <w:szCs w:val="24"/>
        </w:rPr>
      </w:pPr>
    </w:p>
    <w:p w:rsidR="008620B4" w:rsidRPr="002D07DD" w:rsidRDefault="008620B4" w:rsidP="008620B4">
      <w:pPr>
        <w:rPr>
          <w:rFonts w:cs="Times New Roman"/>
          <w:szCs w:val="24"/>
        </w:rPr>
      </w:pPr>
    </w:p>
    <w:p w:rsidR="00A551C1" w:rsidRPr="002D07DD" w:rsidRDefault="00A551C1" w:rsidP="008620B4">
      <w:pPr>
        <w:rPr>
          <w:rFonts w:cs="Times New Roman"/>
          <w:szCs w:val="24"/>
        </w:rPr>
      </w:pPr>
    </w:p>
    <w:sectPr w:rsidR="00A551C1" w:rsidRPr="002D07DD" w:rsidSect="004C1ABC">
      <w:footerReference w:type="default" r:id="rId5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ACF" w:rsidRDefault="00EB2ACF" w:rsidP="004C1ABC">
      <w:pPr>
        <w:spacing w:after="0" w:line="240" w:lineRule="auto"/>
      </w:pPr>
      <w:r>
        <w:separator/>
      </w:r>
    </w:p>
  </w:endnote>
  <w:endnote w:type="continuationSeparator" w:id="0">
    <w:p w:rsidR="00EB2ACF" w:rsidRDefault="00EB2ACF" w:rsidP="004C1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55227457"/>
      <w:docPartObj>
        <w:docPartGallery w:val="Page Numbers (Bottom of Page)"/>
        <w:docPartUnique/>
      </w:docPartObj>
    </w:sdtPr>
    <w:sdtEndPr/>
    <w:sdtContent>
      <w:p w:rsidR="004C26E3" w:rsidRDefault="004C26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1F24">
          <w:rPr>
            <w:noProof/>
          </w:rPr>
          <w:t>2</w:t>
        </w:r>
        <w:r>
          <w:fldChar w:fldCharType="end"/>
        </w:r>
      </w:p>
    </w:sdtContent>
  </w:sdt>
  <w:p w:rsidR="004C26E3" w:rsidRDefault="004C26E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ACF" w:rsidRDefault="00EB2ACF" w:rsidP="004C1ABC">
      <w:pPr>
        <w:spacing w:after="0" w:line="240" w:lineRule="auto"/>
      </w:pPr>
      <w:r>
        <w:separator/>
      </w:r>
    </w:p>
  </w:footnote>
  <w:footnote w:type="continuationSeparator" w:id="0">
    <w:p w:rsidR="00EB2ACF" w:rsidRDefault="00EB2ACF" w:rsidP="004C1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EF4A7D"/>
    <w:multiLevelType w:val="multilevel"/>
    <w:tmpl w:val="BD2CC6FA"/>
    <w:lvl w:ilvl="0">
      <w:start w:val="1"/>
      <w:numFmt w:val="decimal"/>
      <w:pStyle w:val="1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1" w15:restartNumberingAfterBreak="0">
    <w:nsid w:val="422839B7"/>
    <w:multiLevelType w:val="hybridMultilevel"/>
    <w:tmpl w:val="CA5E33EE"/>
    <w:lvl w:ilvl="0" w:tplc="62AAB0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529A71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5D0DDA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A4260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9C71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D12DE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E7CD4E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6E24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082F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4EB82B67"/>
    <w:multiLevelType w:val="hybridMultilevel"/>
    <w:tmpl w:val="9FD6777E"/>
    <w:lvl w:ilvl="0" w:tplc="A518271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BCAA4C3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4E4FA3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040A2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4D4725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0D6923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97AC73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B64AF3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D7A455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62AB146F"/>
    <w:multiLevelType w:val="hybridMultilevel"/>
    <w:tmpl w:val="BDD4ECDC"/>
    <w:lvl w:ilvl="0" w:tplc="4EB02DB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6755733D"/>
    <w:multiLevelType w:val="hybridMultilevel"/>
    <w:tmpl w:val="93B2B7E6"/>
    <w:lvl w:ilvl="0" w:tplc="62AAB01E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529A71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5D0DDA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A4260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9C71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D12DE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E7CD4E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6E24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082F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692A3ACC"/>
    <w:multiLevelType w:val="hybridMultilevel"/>
    <w:tmpl w:val="D4020DDC"/>
    <w:lvl w:ilvl="0" w:tplc="0C207E5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 w:tplc="529A71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F5D0DDA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FA4260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269C716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D12DEC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E7CD4E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F86E242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082FD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6D8140B1"/>
    <w:multiLevelType w:val="hybridMultilevel"/>
    <w:tmpl w:val="B60468C2"/>
    <w:lvl w:ilvl="0" w:tplc="CAB667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24F"/>
    <w:rsid w:val="00076F3D"/>
    <w:rsid w:val="000969E6"/>
    <w:rsid w:val="00120AA3"/>
    <w:rsid w:val="001B6279"/>
    <w:rsid w:val="001D213F"/>
    <w:rsid w:val="001D4DE0"/>
    <w:rsid w:val="001D624F"/>
    <w:rsid w:val="00234E89"/>
    <w:rsid w:val="002619B2"/>
    <w:rsid w:val="002C6BEC"/>
    <w:rsid w:val="002D07DD"/>
    <w:rsid w:val="002D4F79"/>
    <w:rsid w:val="003E5E8B"/>
    <w:rsid w:val="004C1ABC"/>
    <w:rsid w:val="004C26E3"/>
    <w:rsid w:val="005F2AB0"/>
    <w:rsid w:val="0061039F"/>
    <w:rsid w:val="00746FA1"/>
    <w:rsid w:val="007870BA"/>
    <w:rsid w:val="008620B4"/>
    <w:rsid w:val="008978F5"/>
    <w:rsid w:val="0092323F"/>
    <w:rsid w:val="009A324B"/>
    <w:rsid w:val="009C2392"/>
    <w:rsid w:val="009E196F"/>
    <w:rsid w:val="009F1F24"/>
    <w:rsid w:val="00A551C1"/>
    <w:rsid w:val="00A702AC"/>
    <w:rsid w:val="00AB0C11"/>
    <w:rsid w:val="00AE3E83"/>
    <w:rsid w:val="00B41D5F"/>
    <w:rsid w:val="00B43E80"/>
    <w:rsid w:val="00B653DC"/>
    <w:rsid w:val="00C42131"/>
    <w:rsid w:val="00C71007"/>
    <w:rsid w:val="00C901A0"/>
    <w:rsid w:val="00DC1159"/>
    <w:rsid w:val="00E411B1"/>
    <w:rsid w:val="00E755BB"/>
    <w:rsid w:val="00EB230D"/>
    <w:rsid w:val="00EB2ACF"/>
    <w:rsid w:val="00EB4764"/>
    <w:rsid w:val="00F1569A"/>
    <w:rsid w:val="00F72351"/>
    <w:rsid w:val="00FB5670"/>
    <w:rsid w:val="00FE6280"/>
    <w:rsid w:val="00FF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980295-3002-465F-A073-10492154E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1ABC"/>
    <w:pPr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B43E80"/>
    <w:pPr>
      <w:numPr>
        <w:numId w:val="6"/>
      </w:numPr>
      <w:outlineLvl w:val="0"/>
    </w:pPr>
    <w:rPr>
      <w:rFonts w:eastAsia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1"/>
    <w:next w:val="a"/>
    <w:link w:val="20"/>
    <w:uiPriority w:val="9"/>
    <w:unhideWhenUsed/>
    <w:qFormat/>
    <w:rsid w:val="00B43E80"/>
    <w:pPr>
      <w:numPr>
        <w:numId w:val="0"/>
      </w:numPr>
      <w:ind w:firstLine="567"/>
      <w:outlineLvl w:val="1"/>
    </w:pPr>
    <w:rPr>
      <w:sz w:val="24"/>
    </w:rPr>
  </w:style>
  <w:style w:type="paragraph" w:styleId="3">
    <w:name w:val="heading 3"/>
    <w:basedOn w:val="a"/>
    <w:link w:val="30"/>
    <w:uiPriority w:val="9"/>
    <w:qFormat/>
    <w:rsid w:val="001D624F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62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D62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D624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Normal (Web)"/>
    <w:basedOn w:val="a"/>
    <w:uiPriority w:val="99"/>
    <w:semiHidden/>
    <w:unhideWhenUsed/>
    <w:rsid w:val="001D624F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1D624F"/>
    <w:rPr>
      <w:b/>
      <w:bCs/>
    </w:rPr>
  </w:style>
  <w:style w:type="character" w:styleId="HTML">
    <w:name w:val="HTML Code"/>
    <w:basedOn w:val="a0"/>
    <w:uiPriority w:val="99"/>
    <w:semiHidden/>
    <w:unhideWhenUsed/>
    <w:rsid w:val="001D624F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"/>
    <w:link w:val="HTML1"/>
    <w:uiPriority w:val="99"/>
    <w:semiHidden/>
    <w:unhideWhenUsed/>
    <w:rsid w:val="001D62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1D624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token">
    <w:name w:val="token"/>
    <w:basedOn w:val="a0"/>
    <w:rsid w:val="001D624F"/>
  </w:style>
  <w:style w:type="paragraph" w:styleId="a5">
    <w:name w:val="List Paragraph"/>
    <w:basedOn w:val="a"/>
    <w:uiPriority w:val="34"/>
    <w:qFormat/>
    <w:rsid w:val="001D624F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B43E8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43E8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4C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1ABC"/>
    <w:rPr>
      <w:rFonts w:ascii="Times New Roman" w:hAnsi="Times New Roman"/>
      <w:sz w:val="24"/>
    </w:rPr>
  </w:style>
  <w:style w:type="paragraph" w:styleId="a8">
    <w:name w:val="footer"/>
    <w:basedOn w:val="a"/>
    <w:link w:val="a9"/>
    <w:uiPriority w:val="99"/>
    <w:unhideWhenUsed/>
    <w:rsid w:val="004C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1ABC"/>
    <w:rPr>
      <w:rFonts w:ascii="Times New Roman" w:hAnsi="Times New Roman"/>
      <w:sz w:val="24"/>
    </w:rPr>
  </w:style>
  <w:style w:type="paragraph" w:styleId="aa">
    <w:name w:val="TOC Heading"/>
    <w:basedOn w:val="1"/>
    <w:next w:val="a"/>
    <w:uiPriority w:val="39"/>
    <w:unhideWhenUsed/>
    <w:qFormat/>
    <w:rsid w:val="004C26E3"/>
    <w:pPr>
      <w:keepNext/>
      <w:keepLines/>
      <w:numPr>
        <w:numId w:val="0"/>
      </w:numPr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C26E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C26E3"/>
    <w:pPr>
      <w:spacing w:after="100"/>
      <w:ind w:left="240"/>
    </w:pPr>
  </w:style>
  <w:style w:type="character" w:styleId="ab">
    <w:name w:val="Hyperlink"/>
    <w:basedOn w:val="a0"/>
    <w:uiPriority w:val="99"/>
    <w:unhideWhenUsed/>
    <w:rsid w:val="004C26E3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C11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FCF44-36B0-40D8-8DC5-96E8942E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2458</Words>
  <Characters>14015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Смелов</dc:creator>
  <cp:keywords/>
  <dc:description/>
  <cp:lastModifiedBy>Андрей Смелов</cp:lastModifiedBy>
  <cp:revision>2</cp:revision>
  <dcterms:created xsi:type="dcterms:W3CDTF">2025-05-05T10:36:00Z</dcterms:created>
  <dcterms:modified xsi:type="dcterms:W3CDTF">2025-05-05T10:36:00Z</dcterms:modified>
</cp:coreProperties>
</file>